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9E" w:rsidRDefault="009659A9">
      <w:pPr>
        <w:pStyle w:val="Puesto"/>
        <w:jc w:val="center"/>
        <w:rPr>
          <w:sz w:val="40"/>
          <w:szCs w:val="56"/>
          <w:lang w:val="es-ES"/>
        </w:rPr>
      </w:pPr>
      <w:r>
        <w:rPr>
          <w:noProof/>
          <w:sz w:val="40"/>
          <w:szCs w:val="40"/>
          <w:lang w:eastAsia="es-CO"/>
        </w:rPr>
        <w:drawing>
          <wp:anchor distT="0" distB="0" distL="114300" distR="114300" simplePos="0" relativeHeight="251659264" behindDoc="0" locked="0" layoutInCell="1" allowOverlap="1">
            <wp:simplePos x="0" y="0"/>
            <wp:positionH relativeFrom="column">
              <wp:posOffset>-63500</wp:posOffset>
            </wp:positionH>
            <wp:positionV relativeFrom="paragraph">
              <wp:posOffset>-551815</wp:posOffset>
            </wp:positionV>
            <wp:extent cx="1188085" cy="1188085"/>
            <wp:effectExtent l="0" t="0" r="12065" b="1206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9"/>
                    <a:stretch/>
                  </pic:blipFill>
                  <pic:spPr bwMode="auto">
                    <a:xfrm>
                      <a:off x="0" y="0"/>
                      <a:ext cx="1188085" cy="1188085"/>
                    </a:xfrm>
                    <a:prstGeom prst="rect">
                      <a:avLst/>
                    </a:prstGeom>
                  </pic:spPr>
                </pic:pic>
              </a:graphicData>
            </a:graphic>
          </wp:anchor>
        </w:drawing>
      </w:r>
    </w:p>
    <w:p w:rsidR="00123E9E" w:rsidRDefault="009659A9">
      <w:pPr>
        <w:pStyle w:val="Puesto"/>
        <w:jc w:val="center"/>
        <w:rPr>
          <w:sz w:val="56"/>
          <w:szCs w:val="56"/>
          <w:lang w:val="es-ES"/>
        </w:rPr>
      </w:pPr>
      <w:r>
        <w:rPr>
          <w:sz w:val="40"/>
          <w:szCs w:val="56"/>
          <w:lang w:val="es-ES"/>
        </w:rPr>
        <w:t>Reglamento</w:t>
      </w:r>
    </w:p>
    <w:p w:rsidR="00123E9E" w:rsidRDefault="009659A9">
      <w:pPr>
        <w:pStyle w:val="Estilo1"/>
        <w:rPr>
          <w:lang w:val="es-US"/>
        </w:rPr>
      </w:pPr>
      <w:r>
        <w:t xml:space="preserve">Noche de Orquestas </w:t>
      </w:r>
      <w:r>
        <w:rPr>
          <w:lang w:val="es-US"/>
        </w:rPr>
        <w:t>202</w:t>
      </w:r>
      <w:r>
        <w:rPr>
          <w:lang w:val="es-CO"/>
        </w:rPr>
        <w:t>3</w:t>
      </w:r>
    </w:p>
    <w:p w:rsidR="00123E9E" w:rsidRDefault="009659A9">
      <w:pPr>
        <w:spacing w:after="0" w:line="240" w:lineRule="auto"/>
        <w:jc w:val="center"/>
        <w:rPr>
          <w:rFonts w:ascii="Century Schoolbook" w:hAnsi="Century Schoolbook" w:cs="Century Schoolbook"/>
          <w:color w:val="414751"/>
          <w:sz w:val="28"/>
          <w:szCs w:val="28"/>
        </w:rPr>
      </w:pPr>
      <w:r>
        <w:rPr>
          <w:rStyle w:val="Ttulo2Car"/>
          <w:sz w:val="28"/>
          <w:szCs w:val="28"/>
        </w:rPr>
        <w:t>Baila la Calle… ¡</w:t>
      </w:r>
      <w:r>
        <w:rPr>
          <w:rStyle w:val="Ttulo2Car"/>
          <w:sz w:val="28"/>
          <w:szCs w:val="28"/>
          <w:lang w:val="es-US"/>
        </w:rPr>
        <w:t>Que viva la</w:t>
      </w:r>
      <w:r>
        <w:rPr>
          <w:rStyle w:val="Ttulo2Car"/>
          <w:sz w:val="28"/>
          <w:szCs w:val="28"/>
        </w:rPr>
        <w:t xml:space="preserve"> música de Carnaval!</w:t>
      </w:r>
    </w:p>
    <w:p w:rsidR="00123E9E" w:rsidRDefault="00123E9E">
      <w:pPr>
        <w:spacing w:after="0" w:line="240" w:lineRule="auto"/>
        <w:rPr>
          <w:rFonts w:ascii="Century Schoolbook" w:hAnsi="Century Schoolbook" w:cs="Century Schoolbook"/>
          <w:color w:val="414751"/>
          <w:sz w:val="32"/>
          <w:szCs w:val="32"/>
        </w:rPr>
      </w:pPr>
    </w:p>
    <w:p w:rsidR="00123E9E" w:rsidRDefault="009659A9">
      <w:pPr>
        <w:jc w:val="both"/>
      </w:pPr>
      <w:r>
        <w:t xml:space="preserve">El carnaval de Barranquilla es la mayor fiesta patrimonial del país porque en ella no solo se expresan y viven las auténticas expresiones de nuestra región, sino que en ella vibran las distintas expresiones musicales de Colombia así como del gran Caribe. La música </w:t>
      </w:r>
      <w:proofErr w:type="spellStart"/>
      <w:r>
        <w:t>carnavalera</w:t>
      </w:r>
      <w:proofErr w:type="spellEnd"/>
      <w:r>
        <w:t xml:space="preserve"> es la música folclórica y popular que pone a bailar y gozar a los </w:t>
      </w:r>
      <w:proofErr w:type="spellStart"/>
      <w:r>
        <w:t>carnavaleros</w:t>
      </w:r>
      <w:proofErr w:type="spellEnd"/>
      <w:r>
        <w:t xml:space="preserve">; sin ella no habría cumbiambas ni comparsas ni bailes de verbenas y salones ni carnaval. Y son decenas de artistas,  conjuntos musicales y orquestas tropicales que compiten por ponernos a gozar y recibir la gratitud y el reconocimiento de los </w:t>
      </w:r>
      <w:proofErr w:type="spellStart"/>
      <w:r>
        <w:t>carnavaleros</w:t>
      </w:r>
      <w:proofErr w:type="spellEnd"/>
      <w:r>
        <w:t xml:space="preserve">; por destacarse y ser los mejores en cada uno de los géneros musicales agrupados en las distintas categorías musicales: folclor, tropical, vallenato, salsa, merengue </w:t>
      </w:r>
      <w:r w:rsidR="00E02497">
        <w:t>y música urbana y ganar el mayor</w:t>
      </w:r>
      <w:r>
        <w:t xml:space="preserve"> reconocimiento de las fiestas: un Congo de Oro.</w:t>
      </w:r>
    </w:p>
    <w:p w:rsidR="00123E9E" w:rsidRDefault="009659A9">
      <w:pPr>
        <w:jc w:val="both"/>
      </w:pPr>
      <w:r>
        <w:t xml:space="preserve">Noche de Orquestas nació con el propósito de salvaguardar la música de tradición y las nuevas canciones del carnaval, y con el objetivo de ofrecer a los barranquilleros un nuevo espacio musical para que pudieran gozar y apreciar a las nuevas agrupaciones y artistas de la ciudad y región, las cuales, a su vez, reclamaban una oportunidad para poder mostrarse y promocionar su gran calidad artística y musical y, además,  ganar un cupo para participar en el Festival de Orquesta. La primera Noche de Orquestas, nació como “Noche Barranquillera” en el 2004 por iniciativa del insigne maestro, Roberto de Castro, y se efectuó en la calle Murillo, y desde su creación han actuado en su escenario numerosas agrupaciones musicales no solo de la ciudad, sino de la región Caribe, del interior del país y hasta del </w:t>
      </w:r>
      <w:r w:rsidR="00E02497">
        <w:t>extranjero</w:t>
      </w:r>
      <w:r>
        <w:t>, que han puesto en alto y enriquecido la música de carnaval.</w:t>
      </w:r>
    </w:p>
    <w:p w:rsidR="00123E9E" w:rsidRDefault="009659A9">
      <w:pPr>
        <w:spacing w:after="60" w:line="240" w:lineRule="auto"/>
        <w:jc w:val="both"/>
        <w:rPr>
          <w:rFonts w:ascii="Calibri" w:eastAsiaTheme="majorEastAsia" w:hAnsi="Calibri" w:cs="Calibri"/>
          <w:b/>
          <w:bCs/>
          <w:color w:val="000000"/>
          <w:sz w:val="20"/>
          <w:szCs w:val="20"/>
          <w:lang w:val="es-US"/>
        </w:rPr>
      </w:pPr>
      <w:r>
        <w:t xml:space="preserve">Participar en Noche de Orquestas - ¡Baila la Calle!, la mayor pista de baile del carnaval, no solo es el escenario ideal para darse a conocer y conquistar el corazón y gusto musical de los barranquilleros, sino también, para ganarse el Congo de Oro en su respectiva </w:t>
      </w:r>
      <w:r w:rsidR="00E02497">
        <w:t>categoría</w:t>
      </w:r>
      <w:r>
        <w:t xml:space="preserve"> musical y en el concurso de la Canción Inédita Antonio María Peñaloza, y asegurar un cupo en el </w:t>
      </w:r>
      <w:proofErr w:type="spellStart"/>
      <w:r>
        <w:t>Festiorquestas</w:t>
      </w:r>
      <w:proofErr w:type="spellEnd"/>
      <w:r>
        <w:t xml:space="preserve"> siguiente. Por todo esto, </w:t>
      </w:r>
      <w:proofErr w:type="gramStart"/>
      <w:r>
        <w:t>part</w:t>
      </w:r>
      <w:bookmarkStart w:id="0" w:name="_GoBack"/>
      <w:bookmarkEnd w:id="0"/>
      <w:r>
        <w:t>icipar</w:t>
      </w:r>
      <w:proofErr w:type="gramEnd"/>
      <w:r>
        <w:t xml:space="preserve"> en Noche de Orquestas es un factor de prestigio musical.</w:t>
      </w:r>
    </w:p>
    <w:p w:rsidR="00123E9E" w:rsidRDefault="009659A9">
      <w:pPr>
        <w:pStyle w:val="Ttulo1"/>
        <w:rPr>
          <w:sz w:val="32"/>
          <w:szCs w:val="32"/>
          <w:lang w:val="es-US"/>
        </w:rPr>
      </w:pPr>
      <w:r>
        <w:rPr>
          <w:sz w:val="32"/>
          <w:szCs w:val="32"/>
        </w:rPr>
        <w:t>I. Objetivos</w:t>
      </w:r>
      <w:r>
        <w:rPr>
          <w:sz w:val="32"/>
          <w:szCs w:val="32"/>
          <w:lang w:val="es-US"/>
        </w:rPr>
        <w:t xml:space="preserve"> </w:t>
      </w:r>
      <w:r>
        <w:rPr>
          <w:sz w:val="32"/>
          <w:szCs w:val="32"/>
        </w:rPr>
        <w:t>de Noche de Orquestas</w:t>
      </w:r>
      <w:r>
        <w:rPr>
          <w:sz w:val="32"/>
          <w:szCs w:val="32"/>
          <w:lang w:val="es-US"/>
        </w:rPr>
        <w:t xml:space="preserve"> Baila la Calle</w:t>
      </w:r>
    </w:p>
    <w:p w:rsidR="00123E9E" w:rsidRDefault="009659A9">
      <w:pPr>
        <w:numPr>
          <w:ilvl w:val="0"/>
          <w:numId w:val="2"/>
        </w:numPr>
        <w:spacing w:after="30" w:line="240" w:lineRule="auto"/>
        <w:ind w:left="1080"/>
        <w:jc w:val="both"/>
        <w:rPr>
          <w:rFonts w:ascii="Calibri" w:eastAsia="Calibri" w:hAnsi="Calibri" w:cs="Times New Roman"/>
          <w:bCs/>
          <w:lang w:val="es-ES"/>
        </w:rPr>
      </w:pPr>
      <w:r>
        <w:rPr>
          <w:rFonts w:ascii="Calibri" w:eastAsia="Calibri" w:hAnsi="Calibri" w:cs="Times New Roman"/>
          <w:bCs/>
          <w:lang w:val="es-ES"/>
        </w:rPr>
        <w:t xml:space="preserve">El Festival NOCHE DE ORQUESTAS </w:t>
      </w:r>
      <w:r>
        <w:rPr>
          <w:rFonts w:ascii="Calibri" w:eastAsia="Calibri" w:hAnsi="Calibri" w:cs="Times New Roman"/>
          <w:bCs/>
          <w:lang w:val="es-US"/>
        </w:rPr>
        <w:t>BAILA LA CALLE 202</w:t>
      </w:r>
      <w:r>
        <w:rPr>
          <w:rFonts w:ascii="Calibri" w:eastAsia="Calibri" w:hAnsi="Calibri" w:cs="Times New Roman"/>
          <w:bCs/>
        </w:rPr>
        <w:t>3</w:t>
      </w:r>
      <w:r>
        <w:rPr>
          <w:rFonts w:ascii="Calibri" w:eastAsia="Calibri" w:hAnsi="Calibri" w:cs="Times New Roman"/>
          <w:bCs/>
          <w:lang w:val="es-ES"/>
        </w:rPr>
        <w:t xml:space="preserve"> tiene como</w:t>
      </w:r>
      <w:r>
        <w:rPr>
          <w:rFonts w:ascii="Calibri" w:eastAsia="Calibri" w:hAnsi="Calibri" w:cs="Times New Roman"/>
          <w:bCs/>
          <w:lang w:val="es-US"/>
        </w:rPr>
        <w:t xml:space="preserve"> propósito s</w:t>
      </w:r>
      <w:proofErr w:type="spellStart"/>
      <w:r>
        <w:rPr>
          <w:rFonts w:ascii="Calibri" w:eastAsia="Calibri" w:hAnsi="Calibri" w:cs="Times New Roman"/>
          <w:bCs/>
          <w:lang w:val="es-ES"/>
        </w:rPr>
        <w:t>alvaguarda</w:t>
      </w:r>
      <w:proofErr w:type="spellEnd"/>
      <w:r>
        <w:rPr>
          <w:rFonts w:ascii="Calibri" w:eastAsia="Calibri" w:hAnsi="Calibri" w:cs="Times New Roman"/>
          <w:bCs/>
          <w:lang w:val="es-US"/>
        </w:rPr>
        <w:t xml:space="preserve">r </w:t>
      </w:r>
      <w:r>
        <w:rPr>
          <w:rFonts w:ascii="Calibri" w:eastAsia="Calibri" w:hAnsi="Calibri" w:cs="Times New Roman"/>
          <w:bCs/>
          <w:lang w:val="es-ES"/>
        </w:rPr>
        <w:t>la música popular, folclórica y urbana, propias del Carnaval de Barranquilla, Patrimonio Cultural de Colombia y de la Humanidad</w:t>
      </w:r>
      <w:r>
        <w:rPr>
          <w:rFonts w:ascii="Calibri" w:eastAsia="Calibri" w:hAnsi="Calibri" w:cs="Times New Roman"/>
          <w:bCs/>
        </w:rPr>
        <w:t xml:space="preserve"> (UNESCO 2003).</w:t>
      </w:r>
      <w:r>
        <w:rPr>
          <w:rFonts w:ascii="Calibri" w:eastAsia="Calibri" w:hAnsi="Calibri" w:cs="Times New Roman"/>
          <w:bCs/>
          <w:lang w:val="es-ES"/>
        </w:rPr>
        <w:t xml:space="preserve"> </w:t>
      </w:r>
    </w:p>
    <w:p w:rsidR="00123E9E" w:rsidRDefault="009659A9">
      <w:pPr>
        <w:numPr>
          <w:ilvl w:val="0"/>
          <w:numId w:val="2"/>
        </w:numPr>
        <w:spacing w:after="30" w:line="240" w:lineRule="auto"/>
        <w:ind w:left="1080"/>
        <w:jc w:val="both"/>
        <w:rPr>
          <w:rFonts w:ascii="Calibri" w:eastAsia="Calibri" w:hAnsi="Calibri" w:cs="Times New Roman"/>
          <w:bCs/>
          <w:lang w:val="es-ES"/>
        </w:rPr>
      </w:pPr>
      <w:r>
        <w:rPr>
          <w:rFonts w:ascii="Calibri" w:eastAsia="Calibri" w:hAnsi="Calibri" w:cs="Times New Roman"/>
          <w:bCs/>
          <w:lang w:val="es-US"/>
        </w:rPr>
        <w:t>Celebrar</w:t>
      </w:r>
      <w:r>
        <w:rPr>
          <w:rFonts w:ascii="Calibri" w:eastAsia="Calibri" w:hAnsi="Calibri" w:cs="Times New Roman"/>
          <w:bCs/>
          <w:lang w:val="es-ES"/>
        </w:rPr>
        <w:t xml:space="preserve"> la vida y </w:t>
      </w:r>
      <w:r>
        <w:rPr>
          <w:rFonts w:ascii="Calibri" w:eastAsia="Calibri" w:hAnsi="Calibri" w:cs="Times New Roman"/>
          <w:bCs/>
          <w:lang w:val="es-US"/>
        </w:rPr>
        <w:t xml:space="preserve">propiciar el reencuentro de los barranquilleros y visitantes en la pista más </w:t>
      </w:r>
      <w:r>
        <w:rPr>
          <w:rFonts w:ascii="Calibri" w:eastAsia="Calibri" w:hAnsi="Calibri" w:cs="Times New Roman"/>
          <w:bCs/>
        </w:rPr>
        <w:t xml:space="preserve">grande </w:t>
      </w:r>
      <w:r>
        <w:rPr>
          <w:rFonts w:ascii="Calibri" w:eastAsia="Calibri" w:hAnsi="Calibri" w:cs="Times New Roman"/>
          <w:bCs/>
          <w:lang w:val="es-US"/>
        </w:rPr>
        <w:t xml:space="preserve">de música y baile del Carnaval, </w:t>
      </w:r>
      <w:r>
        <w:rPr>
          <w:rFonts w:ascii="Calibri" w:eastAsia="Calibri" w:hAnsi="Calibri" w:cs="Times New Roman"/>
          <w:bCs/>
        </w:rPr>
        <w:t xml:space="preserve">la calle 50, guardando </w:t>
      </w:r>
      <w:r>
        <w:rPr>
          <w:rFonts w:ascii="Calibri" w:eastAsia="Calibri" w:hAnsi="Calibri" w:cs="Times New Roman"/>
          <w:bCs/>
          <w:lang w:val="es-ES"/>
        </w:rPr>
        <w:t xml:space="preserve">las medidas de bioseguridad </w:t>
      </w:r>
      <w:r>
        <w:rPr>
          <w:rFonts w:ascii="Calibri" w:eastAsia="Calibri" w:hAnsi="Calibri" w:cs="Times New Roman"/>
          <w:bCs/>
          <w:lang w:val="es-US"/>
        </w:rPr>
        <w:t xml:space="preserve">establecidas por el Gobierno Nacional, </w:t>
      </w:r>
      <w:r>
        <w:rPr>
          <w:rFonts w:ascii="Calibri" w:eastAsia="Calibri" w:hAnsi="Calibri" w:cs="Times New Roman"/>
          <w:bCs/>
        </w:rPr>
        <w:t xml:space="preserve">el </w:t>
      </w:r>
      <w:r>
        <w:rPr>
          <w:rFonts w:ascii="Calibri" w:eastAsia="Calibri" w:hAnsi="Calibri" w:cs="Times New Roman"/>
          <w:bCs/>
          <w:lang w:val="es-US"/>
        </w:rPr>
        <w:t xml:space="preserve">Distrital y </w:t>
      </w:r>
      <w:r>
        <w:rPr>
          <w:rFonts w:ascii="Calibri" w:eastAsia="Calibri" w:hAnsi="Calibri" w:cs="Times New Roman"/>
          <w:bCs/>
        </w:rPr>
        <w:t xml:space="preserve"> </w:t>
      </w:r>
      <w:r>
        <w:rPr>
          <w:rFonts w:ascii="Calibri" w:eastAsia="Calibri" w:hAnsi="Calibri" w:cs="Times New Roman"/>
          <w:bCs/>
          <w:lang w:val="es-US"/>
        </w:rPr>
        <w:t>la OMS.</w:t>
      </w:r>
    </w:p>
    <w:p w:rsidR="00123E9E" w:rsidRDefault="009659A9">
      <w:pPr>
        <w:numPr>
          <w:ilvl w:val="0"/>
          <w:numId w:val="2"/>
        </w:numPr>
        <w:spacing w:after="30" w:line="240" w:lineRule="auto"/>
        <w:ind w:left="1080"/>
        <w:jc w:val="both"/>
        <w:rPr>
          <w:rFonts w:ascii="Calibri" w:eastAsia="Calibri" w:hAnsi="Calibri" w:cs="Times New Roman"/>
          <w:bCs/>
          <w:lang w:val="es-ES"/>
        </w:rPr>
      </w:pPr>
      <w:r>
        <w:rPr>
          <w:rFonts w:ascii="Calibri" w:eastAsia="Calibri" w:hAnsi="Calibri" w:cs="Times New Roman"/>
          <w:bCs/>
          <w:lang w:val="es-ES"/>
        </w:rPr>
        <w:t xml:space="preserve">Estimular la creación de música de Carnaval de raíz folclórica, popular o urbana tendiente a enriquecer nuestro repertorio musical, </w:t>
      </w:r>
      <w:r>
        <w:rPr>
          <w:rFonts w:ascii="Calibri" w:eastAsia="Calibri" w:hAnsi="Calibri" w:cs="Times New Roman" w:hint="eastAsia"/>
          <w:bCs/>
          <w:lang w:val="es-ES"/>
        </w:rPr>
        <w:t>al tenor de los objetivos y contenidos del Plan Especial de Salvaguarda, PES.</w:t>
      </w:r>
      <w:r>
        <w:rPr>
          <w:rFonts w:ascii="Calibri" w:eastAsia="Calibri" w:hAnsi="Calibri" w:cs="Times New Roman"/>
          <w:bCs/>
          <w:lang w:val="es-ES"/>
        </w:rPr>
        <w:t xml:space="preserve"> </w:t>
      </w:r>
    </w:p>
    <w:p w:rsidR="00123E9E" w:rsidRDefault="009659A9">
      <w:pPr>
        <w:numPr>
          <w:ilvl w:val="0"/>
          <w:numId w:val="2"/>
        </w:numPr>
        <w:spacing w:after="30" w:line="240" w:lineRule="auto"/>
        <w:ind w:left="1080"/>
        <w:jc w:val="both"/>
        <w:rPr>
          <w:rFonts w:ascii="Calibri" w:eastAsia="Calibri" w:hAnsi="Calibri" w:cs="Times New Roman"/>
          <w:bCs/>
          <w:lang w:val="es-ES"/>
        </w:rPr>
      </w:pPr>
      <w:r>
        <w:rPr>
          <w:rFonts w:ascii="Calibri" w:eastAsia="Calibri" w:hAnsi="Calibri" w:cs="Times New Roman"/>
          <w:bCs/>
          <w:lang w:val="es-ES"/>
        </w:rPr>
        <w:t xml:space="preserve">Reconocer los aportes y contribuciones de los músicos, arreglistas, compositores de la región a la cultura musical del Caribe y del Carnaval de Barranquilla.  </w:t>
      </w:r>
    </w:p>
    <w:p w:rsidR="00123E9E" w:rsidRDefault="009659A9">
      <w:pPr>
        <w:pStyle w:val="Ttulo1"/>
        <w:rPr>
          <w:sz w:val="32"/>
          <w:szCs w:val="32"/>
        </w:rPr>
      </w:pPr>
      <w:r>
        <w:rPr>
          <w:sz w:val="32"/>
          <w:szCs w:val="32"/>
        </w:rPr>
        <w:lastRenderedPageBreak/>
        <w:t xml:space="preserve">II. De los participantes y categorías </w:t>
      </w:r>
    </w:p>
    <w:p w:rsidR="00123E9E" w:rsidRDefault="009659A9">
      <w:pPr>
        <w:spacing w:after="135" w:line="240" w:lineRule="auto"/>
        <w:jc w:val="both"/>
        <w:rPr>
          <w:rFonts w:ascii="Calibri" w:hAnsi="Calibri" w:cs="Calibri"/>
          <w:color w:val="000000"/>
          <w:sz w:val="20"/>
          <w:szCs w:val="20"/>
        </w:rPr>
      </w:pPr>
      <w:r>
        <w:rPr>
          <w:rFonts w:ascii="Calibri" w:hAnsi="Calibri" w:cs="Calibri"/>
          <w:b/>
          <w:bCs/>
          <w:color w:val="000000"/>
          <w:sz w:val="20"/>
          <w:szCs w:val="20"/>
        </w:rPr>
        <w:t>1-</w:t>
      </w:r>
      <w:r>
        <w:rPr>
          <w:rFonts w:ascii="Arial Black" w:hAnsi="Arial Black" w:cs="Arial Black"/>
          <w:b/>
          <w:bCs/>
          <w:color w:val="000000"/>
          <w:sz w:val="20"/>
          <w:szCs w:val="20"/>
        </w:rPr>
        <w:t xml:space="preserve"> </w:t>
      </w:r>
      <w:r>
        <w:rPr>
          <w:rFonts w:ascii="Calibri" w:hAnsi="Calibri" w:cs="Calibri"/>
          <w:color w:val="000000"/>
          <w:sz w:val="20"/>
          <w:szCs w:val="20"/>
        </w:rPr>
        <w:t xml:space="preserve">Podrán presentarse en </w:t>
      </w:r>
      <w:r>
        <w:rPr>
          <w:rFonts w:ascii="Calibri" w:hAnsi="Calibri" w:cs="Calibri"/>
          <w:b/>
          <w:color w:val="000000"/>
          <w:sz w:val="20"/>
          <w:szCs w:val="20"/>
        </w:rPr>
        <w:t xml:space="preserve">Noche de Orquestas, </w:t>
      </w:r>
      <w:r>
        <w:rPr>
          <w:rFonts w:ascii="Calibri" w:hAnsi="Calibri" w:cs="Calibri"/>
          <w:b/>
          <w:color w:val="000000"/>
          <w:sz w:val="20"/>
          <w:szCs w:val="20"/>
          <w:lang w:val="es-US"/>
        </w:rPr>
        <w:t>Baila la Calle</w:t>
      </w:r>
      <w:r>
        <w:rPr>
          <w:rFonts w:ascii="Calibri" w:hAnsi="Calibri" w:cs="Calibri"/>
          <w:b/>
          <w:color w:val="000000"/>
          <w:sz w:val="20"/>
          <w:szCs w:val="20"/>
        </w:rPr>
        <w:t xml:space="preserve">, </w:t>
      </w:r>
      <w:r>
        <w:rPr>
          <w:rFonts w:ascii="Calibri" w:hAnsi="Calibri" w:cs="Calibri"/>
          <w:color w:val="000000"/>
          <w:sz w:val="20"/>
          <w:szCs w:val="20"/>
        </w:rPr>
        <w:t xml:space="preserve">a realizarse los días </w:t>
      </w:r>
      <w:r>
        <w:rPr>
          <w:rFonts w:ascii="Calibri" w:hAnsi="Calibri" w:cs="Calibri"/>
          <w:b/>
          <w:bCs/>
          <w:color w:val="000000"/>
          <w:sz w:val="20"/>
          <w:szCs w:val="20"/>
        </w:rPr>
        <w:t>17 y 18 de febrero de 2023</w:t>
      </w:r>
      <w:r>
        <w:rPr>
          <w:rFonts w:ascii="Calibri" w:hAnsi="Calibri" w:cs="Calibri"/>
          <w:b/>
          <w:color w:val="000000"/>
          <w:sz w:val="20"/>
          <w:szCs w:val="20"/>
        </w:rPr>
        <w:t>,</w:t>
      </w:r>
      <w:r>
        <w:rPr>
          <w:rFonts w:ascii="Calibri" w:hAnsi="Calibri" w:cs="Calibri"/>
          <w:color w:val="000000"/>
          <w:sz w:val="20"/>
          <w:szCs w:val="20"/>
        </w:rPr>
        <w:t xml:space="preserve"> todas las orquestas, conjuntos, agrupaciones y artistas de cualquier género o subgénero de música que reúnan los méritos de calidad para hacerlo, conforme al presente reglamento, previa inscripción y selección por parte de la organización del Festival.  </w:t>
      </w:r>
    </w:p>
    <w:p w:rsidR="00123E9E" w:rsidRDefault="009659A9">
      <w:pPr>
        <w:spacing w:after="40" w:line="240" w:lineRule="auto"/>
        <w:jc w:val="both"/>
        <w:rPr>
          <w:rFonts w:ascii="Calibri" w:hAnsi="Calibri" w:cs="Calibri"/>
          <w:color w:val="000000"/>
          <w:sz w:val="20"/>
          <w:szCs w:val="20"/>
          <w:lang w:val="es-US"/>
        </w:rPr>
      </w:pPr>
      <w:r>
        <w:rPr>
          <w:rFonts w:ascii="Calibri" w:hAnsi="Calibri" w:cs="Calibri"/>
          <w:b/>
          <w:bCs/>
          <w:color w:val="000000"/>
          <w:sz w:val="20"/>
          <w:szCs w:val="20"/>
        </w:rPr>
        <w:t>2-</w:t>
      </w:r>
      <w:r>
        <w:rPr>
          <w:rFonts w:ascii="Arial Black" w:hAnsi="Arial Black" w:cs="Arial Black"/>
          <w:b/>
          <w:bCs/>
          <w:color w:val="000000"/>
          <w:sz w:val="20"/>
          <w:szCs w:val="20"/>
        </w:rPr>
        <w:t xml:space="preserve"> </w:t>
      </w:r>
      <w:r>
        <w:rPr>
          <w:rFonts w:ascii="Calibri" w:hAnsi="Calibri" w:cs="Calibri"/>
          <w:color w:val="000000"/>
          <w:sz w:val="20"/>
          <w:szCs w:val="20"/>
        </w:rPr>
        <w:t xml:space="preserve">Las categorías musicales establecidas para este festival musical son las mismas del </w:t>
      </w:r>
      <w:r>
        <w:rPr>
          <w:rFonts w:ascii="Calibri" w:hAnsi="Calibri" w:cs="Calibri"/>
          <w:b/>
          <w:bCs/>
          <w:color w:val="000000"/>
          <w:sz w:val="20"/>
          <w:szCs w:val="20"/>
        </w:rPr>
        <w:t>Festival de Orquestas</w:t>
      </w:r>
      <w:r>
        <w:rPr>
          <w:rFonts w:ascii="Calibri" w:hAnsi="Calibri" w:cs="Calibri"/>
          <w:b/>
          <w:bCs/>
          <w:color w:val="000000"/>
          <w:sz w:val="20"/>
          <w:szCs w:val="20"/>
          <w:lang w:val="es-US"/>
        </w:rPr>
        <w:t>:</w:t>
      </w:r>
    </w:p>
    <w:p w:rsidR="00123E9E" w:rsidRDefault="00123E9E">
      <w:pPr>
        <w:spacing w:after="30" w:line="240" w:lineRule="auto"/>
        <w:ind w:left="1080"/>
        <w:jc w:val="both"/>
        <w:rPr>
          <w:rFonts w:ascii="Calibri" w:eastAsia="Calibri" w:hAnsi="Calibri" w:cs="Times New Roman"/>
          <w:lang w:val="es-ES"/>
        </w:rPr>
      </w:pPr>
    </w:p>
    <w:p w:rsidR="00123E9E" w:rsidRDefault="009659A9">
      <w:pPr>
        <w:pStyle w:val="Prrafodelista"/>
        <w:numPr>
          <w:ilvl w:val="0"/>
          <w:numId w:val="18"/>
        </w:numPr>
        <w:spacing w:after="30" w:line="240" w:lineRule="auto"/>
        <w:jc w:val="both"/>
        <w:rPr>
          <w:rFonts w:ascii="Calibri" w:eastAsia="Calibri" w:hAnsi="Calibri" w:cs="Times New Roman"/>
          <w:lang w:val="es-ES"/>
        </w:rPr>
      </w:pPr>
      <w:r>
        <w:rPr>
          <w:rFonts w:ascii="Calibri" w:eastAsia="Calibri" w:hAnsi="Calibri" w:cs="Times New Roman"/>
          <w:b/>
          <w:lang w:val="es-ES"/>
        </w:rPr>
        <w:t>Música Folclórica.</w:t>
      </w:r>
      <w:r>
        <w:rPr>
          <w:rFonts w:ascii="Calibri" w:eastAsia="Calibri" w:hAnsi="Calibri" w:cs="Times New Roman"/>
        </w:rPr>
        <w:t xml:space="preserve"> </w:t>
      </w:r>
      <w:r>
        <w:rPr>
          <w:rFonts w:ascii="Calibri" w:eastAsia="Calibri" w:hAnsi="Calibri" w:cs="Times New Roman"/>
          <w:lang w:val="es-ES"/>
        </w:rPr>
        <w:t xml:space="preserve">Se refiere a la música tradicional que identifica al Caribe colombiano (cumbia, gaita, </w:t>
      </w:r>
      <w:r>
        <w:rPr>
          <w:rFonts w:ascii="Calibri" w:eastAsia="Calibri" w:hAnsi="Calibri" w:cs="Times New Roman"/>
        </w:rPr>
        <w:t xml:space="preserve">porro, </w:t>
      </w:r>
      <w:proofErr w:type="spellStart"/>
      <w:r>
        <w:rPr>
          <w:rFonts w:ascii="Calibri" w:eastAsia="Calibri" w:hAnsi="Calibri" w:cs="Times New Roman"/>
          <w:lang w:val="es-ES"/>
        </w:rPr>
        <w:t>bullerengue</w:t>
      </w:r>
      <w:proofErr w:type="spellEnd"/>
      <w:r>
        <w:rPr>
          <w:rFonts w:ascii="Calibri" w:eastAsia="Calibri" w:hAnsi="Calibri" w:cs="Times New Roman"/>
          <w:lang w:val="es-ES"/>
        </w:rPr>
        <w:t xml:space="preserve">, </w:t>
      </w:r>
      <w:proofErr w:type="spellStart"/>
      <w:r>
        <w:rPr>
          <w:rFonts w:ascii="Calibri" w:eastAsia="Calibri" w:hAnsi="Calibri" w:cs="Times New Roman"/>
        </w:rPr>
        <w:t>chandé</w:t>
      </w:r>
      <w:proofErr w:type="spellEnd"/>
      <w:r>
        <w:rPr>
          <w:rFonts w:ascii="Calibri" w:eastAsia="Calibri" w:hAnsi="Calibri" w:cs="Times New Roman"/>
        </w:rPr>
        <w:t xml:space="preserve">, </w:t>
      </w:r>
      <w:r>
        <w:rPr>
          <w:rFonts w:ascii="Calibri" w:eastAsia="Calibri" w:hAnsi="Calibri" w:cs="Times New Roman"/>
          <w:lang w:val="es-ES"/>
        </w:rPr>
        <w:t xml:space="preserve">chalupa, </w:t>
      </w:r>
      <w:proofErr w:type="spellStart"/>
      <w:r>
        <w:rPr>
          <w:rFonts w:ascii="Calibri" w:eastAsia="Calibri" w:hAnsi="Calibri" w:cs="Times New Roman"/>
          <w:lang w:val="es-ES"/>
        </w:rPr>
        <w:t>mapalé</w:t>
      </w:r>
      <w:proofErr w:type="spellEnd"/>
      <w:r>
        <w:rPr>
          <w:rFonts w:ascii="Calibri" w:eastAsia="Calibri" w:hAnsi="Calibri" w:cs="Times New Roman"/>
          <w:lang w:val="es-ES"/>
        </w:rPr>
        <w:t xml:space="preserve">, etc.), interpretadas por las agrupaciones </w:t>
      </w:r>
      <w:r>
        <w:rPr>
          <w:rFonts w:ascii="Calibri" w:eastAsia="Calibri" w:hAnsi="Calibri" w:cs="Times New Roman"/>
        </w:rPr>
        <w:t xml:space="preserve">de </w:t>
      </w:r>
      <w:r>
        <w:rPr>
          <w:rFonts w:ascii="Calibri" w:eastAsia="Calibri" w:hAnsi="Calibri" w:cs="Times New Roman"/>
          <w:b/>
          <w:bCs/>
        </w:rPr>
        <w:t>pitos y tambores</w:t>
      </w:r>
      <w:r>
        <w:rPr>
          <w:rFonts w:ascii="Calibri" w:eastAsia="Calibri" w:hAnsi="Calibri" w:cs="Times New Roman"/>
        </w:rPr>
        <w:t xml:space="preserve">, </w:t>
      </w:r>
      <w:r>
        <w:rPr>
          <w:rFonts w:ascii="Calibri" w:eastAsia="Calibri" w:hAnsi="Calibri" w:cs="Times New Roman"/>
          <w:lang w:val="es-ES"/>
        </w:rPr>
        <w:t>que hacen música de raíz o proyección folclórica</w:t>
      </w:r>
      <w:r>
        <w:rPr>
          <w:rFonts w:ascii="Calibri" w:eastAsia="Calibri" w:hAnsi="Calibri" w:cs="Times New Roman"/>
        </w:rPr>
        <w:t>.</w:t>
      </w:r>
    </w:p>
    <w:p w:rsidR="00123E9E" w:rsidRDefault="009659A9">
      <w:pPr>
        <w:pStyle w:val="Prrafodelista"/>
        <w:numPr>
          <w:ilvl w:val="0"/>
          <w:numId w:val="18"/>
        </w:numPr>
        <w:spacing w:after="30" w:line="240" w:lineRule="auto"/>
        <w:jc w:val="both"/>
        <w:rPr>
          <w:rFonts w:ascii="Calibri" w:eastAsia="Calibri" w:hAnsi="Calibri" w:cs="Times New Roman"/>
          <w:lang w:val="es-ES"/>
        </w:rPr>
      </w:pPr>
      <w:r>
        <w:rPr>
          <w:rFonts w:ascii="Calibri" w:eastAsia="Calibri" w:hAnsi="Calibri" w:cs="Times New Roman"/>
          <w:b/>
          <w:lang w:val="es-ES"/>
        </w:rPr>
        <w:t xml:space="preserve">Música Tropical. </w:t>
      </w:r>
      <w:r>
        <w:rPr>
          <w:rFonts w:ascii="Calibri" w:eastAsia="Calibri" w:hAnsi="Calibri" w:cs="Times New Roman"/>
          <w:lang w:val="es-ES"/>
        </w:rPr>
        <w:t>Abarca todas las músicas y ritmos propios de la región Caribe colombiana y del Carnaval de Barranquilla</w:t>
      </w:r>
      <w:r>
        <w:rPr>
          <w:rFonts w:ascii="Calibri" w:eastAsia="Calibri" w:hAnsi="Calibri" w:cs="Times New Roman"/>
        </w:rPr>
        <w:t xml:space="preserve"> </w:t>
      </w:r>
      <w:r>
        <w:rPr>
          <w:rFonts w:ascii="Calibri" w:eastAsia="Calibri" w:hAnsi="Calibri" w:cs="Times New Roman"/>
          <w:lang w:val="es-ES"/>
        </w:rPr>
        <w:t xml:space="preserve">(cumbia, </w:t>
      </w:r>
      <w:r>
        <w:rPr>
          <w:rFonts w:ascii="Calibri" w:eastAsia="Calibri" w:hAnsi="Calibri" w:cs="Times New Roman"/>
        </w:rPr>
        <w:t xml:space="preserve">porro, </w:t>
      </w:r>
      <w:proofErr w:type="spellStart"/>
      <w:r>
        <w:rPr>
          <w:rFonts w:ascii="Calibri" w:eastAsia="Calibri" w:hAnsi="Calibri" w:cs="Times New Roman"/>
        </w:rPr>
        <w:t>merecumbé</w:t>
      </w:r>
      <w:proofErr w:type="spellEnd"/>
      <w:r>
        <w:rPr>
          <w:rFonts w:ascii="Calibri" w:eastAsia="Calibri" w:hAnsi="Calibri" w:cs="Times New Roman"/>
        </w:rPr>
        <w:t xml:space="preserve">, </w:t>
      </w:r>
      <w:proofErr w:type="spellStart"/>
      <w:r>
        <w:rPr>
          <w:rFonts w:ascii="Calibri" w:eastAsia="Calibri" w:hAnsi="Calibri" w:cs="Times New Roman"/>
        </w:rPr>
        <w:t>chandé</w:t>
      </w:r>
      <w:proofErr w:type="spellEnd"/>
      <w:r>
        <w:rPr>
          <w:rFonts w:ascii="Calibri" w:eastAsia="Calibri" w:hAnsi="Calibri" w:cs="Times New Roman"/>
        </w:rPr>
        <w:t xml:space="preserve">, </w:t>
      </w:r>
      <w:r>
        <w:rPr>
          <w:rFonts w:ascii="Calibri" w:eastAsia="Calibri" w:hAnsi="Calibri" w:cs="Times New Roman"/>
          <w:lang w:val="es-ES"/>
        </w:rPr>
        <w:t xml:space="preserve">chalupa, </w:t>
      </w:r>
      <w:proofErr w:type="spellStart"/>
      <w:r>
        <w:rPr>
          <w:rFonts w:ascii="Calibri" w:eastAsia="Calibri" w:hAnsi="Calibri" w:cs="Times New Roman"/>
          <w:lang w:val="es-ES"/>
        </w:rPr>
        <w:t>mapalé</w:t>
      </w:r>
      <w:proofErr w:type="spellEnd"/>
      <w:r>
        <w:rPr>
          <w:rFonts w:ascii="Calibri" w:eastAsia="Calibri" w:hAnsi="Calibri" w:cs="Times New Roman"/>
          <w:lang w:val="es-ES"/>
        </w:rPr>
        <w:t xml:space="preserve">, </w:t>
      </w:r>
      <w:r>
        <w:rPr>
          <w:rFonts w:ascii="Calibri" w:eastAsia="Calibri" w:hAnsi="Calibri" w:cs="Times New Roman"/>
        </w:rPr>
        <w:t xml:space="preserve">guaracha, </w:t>
      </w:r>
      <w:proofErr w:type="spellStart"/>
      <w:r>
        <w:rPr>
          <w:rFonts w:ascii="Calibri" w:eastAsia="Calibri" w:hAnsi="Calibri" w:cs="Times New Roman"/>
        </w:rPr>
        <w:t>joeson</w:t>
      </w:r>
      <w:proofErr w:type="spellEnd"/>
      <w:r>
        <w:rPr>
          <w:rFonts w:ascii="Calibri" w:eastAsia="Calibri" w:hAnsi="Calibri" w:cs="Times New Roman"/>
        </w:rPr>
        <w:t xml:space="preserve">, </w:t>
      </w:r>
      <w:proofErr w:type="spellStart"/>
      <w:r>
        <w:rPr>
          <w:rFonts w:ascii="Calibri" w:eastAsia="Calibri" w:hAnsi="Calibri" w:cs="Times New Roman"/>
          <w:lang w:val="es-ES"/>
        </w:rPr>
        <w:t>tropipop</w:t>
      </w:r>
      <w:proofErr w:type="spellEnd"/>
      <w:r>
        <w:rPr>
          <w:rFonts w:ascii="Calibri" w:eastAsia="Calibri" w:hAnsi="Calibri" w:cs="Times New Roman"/>
          <w:lang w:val="es-ES"/>
        </w:rPr>
        <w:t xml:space="preserve">, </w:t>
      </w:r>
      <w:r>
        <w:rPr>
          <w:rFonts w:ascii="Calibri" w:eastAsia="Calibri" w:hAnsi="Calibri" w:cs="Times New Roman"/>
        </w:rPr>
        <w:t xml:space="preserve"> </w:t>
      </w:r>
      <w:r>
        <w:rPr>
          <w:rFonts w:ascii="Calibri" w:eastAsia="Calibri" w:hAnsi="Calibri" w:cs="Times New Roman"/>
          <w:lang w:val="es-ES"/>
        </w:rPr>
        <w:t>etc.)</w:t>
      </w:r>
      <w:r>
        <w:rPr>
          <w:rFonts w:ascii="Calibri" w:eastAsia="Calibri" w:hAnsi="Calibri" w:cs="Times New Roman"/>
        </w:rPr>
        <w:t xml:space="preserve"> </w:t>
      </w:r>
      <w:r>
        <w:rPr>
          <w:rFonts w:ascii="Calibri" w:eastAsia="Calibri" w:hAnsi="Calibri" w:cs="Times New Roman"/>
          <w:lang w:val="es-ES"/>
        </w:rPr>
        <w:t xml:space="preserve">en </w:t>
      </w:r>
      <w:r>
        <w:rPr>
          <w:rFonts w:ascii="Calibri" w:eastAsia="Calibri" w:hAnsi="Calibri" w:cs="Times New Roman"/>
          <w:b/>
          <w:bCs/>
          <w:lang w:val="es-ES"/>
        </w:rPr>
        <w:t>formato orquestal</w:t>
      </w:r>
      <w:r>
        <w:rPr>
          <w:rFonts w:ascii="Calibri" w:eastAsia="Calibri" w:hAnsi="Calibri" w:cs="Times New Roman"/>
          <w:lang w:val="es-ES"/>
        </w:rPr>
        <w:t>.</w:t>
      </w:r>
    </w:p>
    <w:p w:rsidR="00123E9E" w:rsidRDefault="009659A9">
      <w:pPr>
        <w:pStyle w:val="Prrafodelista"/>
        <w:numPr>
          <w:ilvl w:val="0"/>
          <w:numId w:val="18"/>
        </w:numPr>
        <w:spacing w:after="30" w:line="240" w:lineRule="auto"/>
        <w:jc w:val="both"/>
        <w:rPr>
          <w:rFonts w:ascii="Calibri" w:eastAsia="Calibri" w:hAnsi="Calibri" w:cs="Times New Roman"/>
          <w:lang w:val="es-ES"/>
        </w:rPr>
      </w:pPr>
      <w:r>
        <w:rPr>
          <w:rFonts w:ascii="Calibri" w:eastAsia="Calibri" w:hAnsi="Calibri" w:cs="Times New Roman"/>
          <w:b/>
          <w:lang w:val="es-ES"/>
        </w:rPr>
        <w:t xml:space="preserve">Música </w:t>
      </w:r>
      <w:proofErr w:type="spellStart"/>
      <w:r>
        <w:rPr>
          <w:rFonts w:ascii="Calibri" w:eastAsia="Calibri" w:hAnsi="Calibri" w:cs="Times New Roman"/>
          <w:b/>
          <w:lang w:val="es-ES"/>
        </w:rPr>
        <w:t>Vallenata</w:t>
      </w:r>
      <w:proofErr w:type="spellEnd"/>
      <w:r>
        <w:rPr>
          <w:rFonts w:ascii="Calibri" w:eastAsia="Calibri" w:hAnsi="Calibri" w:cs="Times New Roman"/>
          <w:b/>
          <w:lang w:val="es-ES"/>
        </w:rPr>
        <w:t>.</w:t>
      </w:r>
      <w:r>
        <w:rPr>
          <w:rFonts w:ascii="Calibri" w:eastAsia="Calibri" w:hAnsi="Calibri" w:cs="Times New Roman"/>
          <w:lang w:val="es-ES"/>
        </w:rPr>
        <w:t xml:space="preserve"> </w:t>
      </w:r>
      <w:r>
        <w:rPr>
          <w:rFonts w:ascii="Calibri" w:eastAsia="Calibri" w:hAnsi="Calibri" w:cs="Times New Roman"/>
        </w:rPr>
        <w:t xml:space="preserve"> Abarca a</w:t>
      </w:r>
      <w:r>
        <w:rPr>
          <w:rFonts w:ascii="Calibri" w:eastAsia="Calibri" w:hAnsi="Calibri" w:cs="Times New Roman"/>
          <w:lang w:val="es-ES"/>
        </w:rPr>
        <w:t xml:space="preserve"> los aires tradicionales de la región (paseo, son, merengue y puya</w:t>
      </w:r>
      <w:r>
        <w:rPr>
          <w:rFonts w:ascii="Calibri" w:eastAsia="Calibri" w:hAnsi="Calibri" w:cs="Times New Roman"/>
        </w:rPr>
        <w:t>)</w:t>
      </w:r>
      <w:r>
        <w:rPr>
          <w:rFonts w:ascii="Calibri" w:eastAsia="Calibri" w:hAnsi="Calibri" w:cs="Times New Roman"/>
          <w:lang w:val="es-ES"/>
        </w:rPr>
        <w:t xml:space="preserve">, así como </w:t>
      </w:r>
      <w:r>
        <w:rPr>
          <w:rFonts w:ascii="Calibri" w:eastAsia="Calibri" w:hAnsi="Calibri" w:cs="Times New Roman"/>
        </w:rPr>
        <w:t xml:space="preserve">sus nuevas corrientes, teniendo dentro de su formato orquestal el </w:t>
      </w:r>
      <w:r>
        <w:rPr>
          <w:rFonts w:ascii="Calibri" w:eastAsia="Calibri" w:hAnsi="Calibri" w:cs="Times New Roman"/>
          <w:lang w:val="es-ES"/>
        </w:rPr>
        <w:t xml:space="preserve">acordeón, </w:t>
      </w:r>
      <w:r>
        <w:rPr>
          <w:rFonts w:ascii="Calibri" w:eastAsia="Calibri" w:hAnsi="Calibri" w:cs="Times New Roman"/>
        </w:rPr>
        <w:t xml:space="preserve">la </w:t>
      </w:r>
      <w:r>
        <w:rPr>
          <w:rFonts w:ascii="Calibri" w:eastAsia="Calibri" w:hAnsi="Calibri" w:cs="Times New Roman"/>
          <w:lang w:val="es-ES"/>
        </w:rPr>
        <w:t xml:space="preserve">caja y </w:t>
      </w:r>
      <w:r>
        <w:rPr>
          <w:rFonts w:ascii="Calibri" w:eastAsia="Calibri" w:hAnsi="Calibri" w:cs="Times New Roman"/>
        </w:rPr>
        <w:t xml:space="preserve">la </w:t>
      </w:r>
      <w:r>
        <w:rPr>
          <w:rFonts w:ascii="Calibri" w:eastAsia="Calibri" w:hAnsi="Calibri" w:cs="Times New Roman"/>
          <w:lang w:val="es-ES"/>
        </w:rPr>
        <w:t>guacharaca</w:t>
      </w:r>
      <w:r>
        <w:rPr>
          <w:rFonts w:ascii="Calibri" w:eastAsia="Calibri" w:hAnsi="Calibri" w:cs="Times New Roman"/>
        </w:rPr>
        <w:t xml:space="preserve"> como instrumentación básica.</w:t>
      </w:r>
    </w:p>
    <w:p w:rsidR="00123E9E" w:rsidRDefault="009659A9">
      <w:pPr>
        <w:pStyle w:val="Prrafodelista"/>
        <w:numPr>
          <w:ilvl w:val="0"/>
          <w:numId w:val="18"/>
        </w:numPr>
        <w:spacing w:after="30" w:line="240" w:lineRule="auto"/>
        <w:jc w:val="both"/>
        <w:rPr>
          <w:rFonts w:ascii="Calibri" w:eastAsia="Calibri" w:hAnsi="Calibri" w:cs="Times New Roman"/>
          <w:lang w:val="es-ES"/>
        </w:rPr>
      </w:pPr>
      <w:r>
        <w:rPr>
          <w:rFonts w:ascii="Calibri" w:eastAsia="Calibri" w:hAnsi="Calibri" w:cs="Times New Roman"/>
          <w:b/>
          <w:bCs/>
          <w:lang w:val="es-ES"/>
        </w:rPr>
        <w:t>Salsa. -</w:t>
      </w:r>
      <w:r>
        <w:rPr>
          <w:rFonts w:ascii="Calibri" w:eastAsia="Calibri" w:hAnsi="Calibri" w:cs="Times New Roman"/>
          <w:lang w:val="es-ES"/>
        </w:rPr>
        <w:t xml:space="preserve"> Categoría para las agrupaciones que interpretan los diversos ritmos de origen cubano y afroantillano como el son cubano, la pachanga, el guaguancó, el mambo, la timba, el </w:t>
      </w:r>
      <w:proofErr w:type="spellStart"/>
      <w:r>
        <w:rPr>
          <w:rFonts w:ascii="Calibri" w:eastAsia="Calibri" w:hAnsi="Calibri" w:cs="Times New Roman"/>
          <w:lang w:val="es-ES"/>
        </w:rPr>
        <w:t>boogaloo</w:t>
      </w:r>
      <w:proofErr w:type="spellEnd"/>
      <w:r>
        <w:rPr>
          <w:rFonts w:ascii="Calibri" w:eastAsia="Calibri" w:hAnsi="Calibri" w:cs="Times New Roman"/>
          <w:lang w:val="es-ES"/>
        </w:rPr>
        <w:t xml:space="preserve">, la bomba, la plena, el </w:t>
      </w:r>
      <w:proofErr w:type="spellStart"/>
      <w:r>
        <w:rPr>
          <w:rFonts w:ascii="Calibri" w:eastAsia="Calibri" w:hAnsi="Calibri" w:cs="Times New Roman"/>
          <w:lang w:val="es-ES"/>
        </w:rPr>
        <w:t>latinjazz</w:t>
      </w:r>
      <w:proofErr w:type="spellEnd"/>
      <w:r>
        <w:rPr>
          <w:rFonts w:ascii="Calibri" w:eastAsia="Calibri" w:hAnsi="Calibri" w:cs="Times New Roman"/>
          <w:lang w:val="es-ES"/>
        </w:rPr>
        <w:t>, la bachata</w:t>
      </w:r>
      <w:r>
        <w:rPr>
          <w:rFonts w:ascii="Calibri" w:eastAsia="Calibri" w:hAnsi="Calibri" w:cs="Times New Roman"/>
        </w:rPr>
        <w:t xml:space="preserve">, el </w:t>
      </w:r>
      <w:proofErr w:type="spellStart"/>
      <w:r>
        <w:rPr>
          <w:rFonts w:ascii="Calibri" w:eastAsia="Calibri" w:hAnsi="Calibri" w:cs="Times New Roman"/>
        </w:rPr>
        <w:t>fusón</w:t>
      </w:r>
      <w:proofErr w:type="spellEnd"/>
      <w:r>
        <w:rPr>
          <w:rFonts w:ascii="Calibri" w:eastAsia="Calibri" w:hAnsi="Calibri" w:cs="Times New Roman"/>
          <w:lang w:val="es-ES"/>
        </w:rPr>
        <w:t xml:space="preserve"> y demás ritmos y fusiones afroantillanas.</w:t>
      </w:r>
    </w:p>
    <w:p w:rsidR="00123E9E" w:rsidRDefault="009659A9">
      <w:pPr>
        <w:pStyle w:val="Prrafodelista"/>
        <w:numPr>
          <w:ilvl w:val="0"/>
          <w:numId w:val="18"/>
        </w:numPr>
        <w:spacing w:after="30" w:line="240" w:lineRule="auto"/>
        <w:jc w:val="both"/>
        <w:rPr>
          <w:rFonts w:ascii="Calibri" w:eastAsia="Calibri" w:hAnsi="Calibri" w:cs="Times New Roman"/>
          <w:lang w:val="es-ES"/>
        </w:rPr>
      </w:pPr>
      <w:r>
        <w:rPr>
          <w:rFonts w:ascii="Calibri" w:eastAsia="Calibri" w:hAnsi="Calibri" w:cs="Times New Roman"/>
          <w:b/>
          <w:bCs/>
          <w:lang w:val="es-ES"/>
        </w:rPr>
        <w:t>Merengue.</w:t>
      </w:r>
      <w:r>
        <w:rPr>
          <w:rFonts w:ascii="Calibri" w:eastAsia="Calibri" w:hAnsi="Calibri" w:cs="Times New Roman"/>
          <w:b/>
          <w:bCs/>
        </w:rPr>
        <w:t xml:space="preserve"> </w:t>
      </w:r>
      <w:r>
        <w:rPr>
          <w:rFonts w:ascii="Calibri" w:eastAsia="Calibri" w:hAnsi="Calibri" w:cs="Times New Roman"/>
          <w:lang w:val="es-ES"/>
        </w:rPr>
        <w:t>Término que identifica al merengue dominicano</w:t>
      </w:r>
      <w:r>
        <w:rPr>
          <w:rFonts w:ascii="Calibri" w:eastAsia="Calibri" w:hAnsi="Calibri" w:cs="Times New Roman"/>
        </w:rPr>
        <w:t xml:space="preserve"> </w:t>
      </w:r>
      <w:r>
        <w:rPr>
          <w:rFonts w:ascii="Calibri" w:eastAsia="Calibri" w:hAnsi="Calibri" w:cs="Times New Roman"/>
          <w:lang w:val="es-ES"/>
        </w:rPr>
        <w:t>y</w:t>
      </w:r>
      <w:r>
        <w:rPr>
          <w:rFonts w:ascii="Calibri" w:eastAsia="Calibri" w:hAnsi="Calibri" w:cs="Times New Roman"/>
        </w:rPr>
        <w:t xml:space="preserve"> </w:t>
      </w:r>
      <w:r>
        <w:rPr>
          <w:rFonts w:ascii="Calibri" w:eastAsia="Calibri" w:hAnsi="Calibri" w:cs="Times New Roman"/>
          <w:lang w:val="es-ES"/>
        </w:rPr>
        <w:t>a</w:t>
      </w:r>
      <w:r>
        <w:rPr>
          <w:rFonts w:ascii="Calibri" w:eastAsia="Calibri" w:hAnsi="Calibri" w:cs="Times New Roman"/>
        </w:rPr>
        <w:t xml:space="preserve"> </w:t>
      </w:r>
      <w:r>
        <w:rPr>
          <w:rFonts w:ascii="Calibri" w:eastAsia="Calibri" w:hAnsi="Calibri" w:cs="Times New Roman"/>
          <w:lang w:val="es-ES"/>
        </w:rPr>
        <w:t>sus</w:t>
      </w:r>
      <w:r>
        <w:rPr>
          <w:rFonts w:ascii="Calibri" w:eastAsia="Calibri" w:hAnsi="Calibri" w:cs="Times New Roman"/>
        </w:rPr>
        <w:t xml:space="preserve"> </w:t>
      </w:r>
      <w:r>
        <w:rPr>
          <w:rFonts w:ascii="Calibri" w:eastAsia="Calibri" w:hAnsi="Calibri" w:cs="Times New Roman"/>
          <w:lang w:val="es-ES"/>
        </w:rPr>
        <w:t>derivados (</w:t>
      </w:r>
      <w:proofErr w:type="spellStart"/>
      <w:r>
        <w:rPr>
          <w:rFonts w:ascii="Calibri" w:eastAsia="Calibri" w:hAnsi="Calibri" w:cs="Times New Roman"/>
          <w:lang w:val="es-ES"/>
        </w:rPr>
        <w:t>tecnomerengue</w:t>
      </w:r>
      <w:proofErr w:type="spellEnd"/>
      <w:r>
        <w:rPr>
          <w:rFonts w:ascii="Calibri" w:eastAsia="Calibri" w:hAnsi="Calibri" w:cs="Times New Roman"/>
          <w:lang w:val="es-ES"/>
        </w:rPr>
        <w:t xml:space="preserve">, </w:t>
      </w:r>
      <w:proofErr w:type="spellStart"/>
      <w:r>
        <w:rPr>
          <w:rFonts w:ascii="Calibri" w:eastAsia="Calibri" w:hAnsi="Calibri" w:cs="Times New Roman"/>
          <w:lang w:val="es-ES"/>
        </w:rPr>
        <w:t>house</w:t>
      </w:r>
      <w:proofErr w:type="spellEnd"/>
      <w:r>
        <w:rPr>
          <w:rFonts w:ascii="Calibri" w:eastAsia="Calibri" w:hAnsi="Calibri" w:cs="Times New Roman"/>
          <w:lang w:val="es-ES"/>
        </w:rPr>
        <w:t xml:space="preserve">, </w:t>
      </w:r>
      <w:proofErr w:type="spellStart"/>
      <w:r>
        <w:rPr>
          <w:rFonts w:ascii="Calibri" w:eastAsia="Calibri" w:hAnsi="Calibri" w:cs="Times New Roman"/>
          <w:lang w:val="es-ES"/>
        </w:rPr>
        <w:t>mamwalli</w:t>
      </w:r>
      <w:proofErr w:type="spellEnd"/>
      <w:r>
        <w:rPr>
          <w:rFonts w:ascii="Calibri" w:eastAsia="Calibri" w:hAnsi="Calibri" w:cs="Times New Roman"/>
          <w:lang w:val="es-ES"/>
        </w:rPr>
        <w:t xml:space="preserve">, </w:t>
      </w:r>
      <w:proofErr w:type="spellStart"/>
      <w:r>
        <w:rPr>
          <w:rFonts w:ascii="Calibri" w:eastAsia="Calibri" w:hAnsi="Calibri" w:cs="Times New Roman"/>
          <w:lang w:val="es-ES"/>
        </w:rPr>
        <w:t>ragga</w:t>
      </w:r>
      <w:proofErr w:type="spellEnd"/>
      <w:r>
        <w:rPr>
          <w:rFonts w:ascii="Calibri" w:eastAsia="Calibri" w:hAnsi="Calibri" w:cs="Times New Roman"/>
          <w:lang w:val="es-ES"/>
        </w:rPr>
        <w:t>).</w:t>
      </w:r>
    </w:p>
    <w:p w:rsidR="00123E9E" w:rsidRDefault="009659A9">
      <w:pPr>
        <w:pStyle w:val="Prrafodelista"/>
        <w:numPr>
          <w:ilvl w:val="0"/>
          <w:numId w:val="18"/>
        </w:numPr>
        <w:spacing w:after="30" w:line="240" w:lineRule="auto"/>
        <w:jc w:val="both"/>
        <w:rPr>
          <w:rFonts w:ascii="Calibri" w:eastAsia="Calibri" w:hAnsi="Calibri" w:cs="Times New Roman"/>
          <w:lang w:val="es-ES"/>
        </w:rPr>
      </w:pPr>
      <w:r>
        <w:rPr>
          <w:rFonts w:ascii="Calibri" w:eastAsia="Calibri" w:hAnsi="Calibri" w:cs="Times New Roman"/>
          <w:b/>
          <w:lang w:val="es-ES"/>
        </w:rPr>
        <w:t>Música Urbana.</w:t>
      </w:r>
      <w:r>
        <w:rPr>
          <w:rFonts w:ascii="Calibri" w:eastAsia="Calibri" w:hAnsi="Calibri" w:cs="Times New Roman"/>
          <w:b/>
        </w:rPr>
        <w:t xml:space="preserve"> </w:t>
      </w:r>
      <w:r>
        <w:rPr>
          <w:rFonts w:ascii="Calibri" w:eastAsia="Calibri" w:hAnsi="Calibri" w:cs="Times New Roman"/>
          <w:lang w:val="es-ES"/>
        </w:rPr>
        <w:t xml:space="preserve">Esta categoría abarca a todos las músicas y géneros urbanos, a saber: champeta, </w:t>
      </w:r>
      <w:proofErr w:type="spellStart"/>
      <w:r>
        <w:rPr>
          <w:rFonts w:ascii="Calibri" w:eastAsia="Calibri" w:hAnsi="Calibri" w:cs="Times New Roman"/>
          <w:lang w:val="es-ES"/>
        </w:rPr>
        <w:t>reguetón</w:t>
      </w:r>
      <w:proofErr w:type="spellEnd"/>
      <w:r>
        <w:rPr>
          <w:rFonts w:ascii="Calibri" w:eastAsia="Calibri" w:hAnsi="Calibri" w:cs="Times New Roman"/>
          <w:lang w:val="es-ES"/>
        </w:rPr>
        <w:t xml:space="preserve">, hip hop, rap, fusiones de música urbana, etc., así como las </w:t>
      </w:r>
      <w:r>
        <w:rPr>
          <w:rFonts w:ascii="Calibri" w:eastAsia="Calibri" w:hAnsi="Calibri" w:cs="Times New Roman"/>
          <w:b/>
          <w:bCs/>
          <w:lang w:val="es-ES"/>
        </w:rPr>
        <w:t>nuevas sonoridades</w:t>
      </w:r>
      <w:r>
        <w:rPr>
          <w:rFonts w:ascii="Calibri" w:eastAsia="Calibri" w:hAnsi="Calibri" w:cs="Times New Roman"/>
        </w:rPr>
        <w:t>,</w:t>
      </w:r>
      <w:r>
        <w:rPr>
          <w:rFonts w:ascii="Calibri" w:eastAsia="Calibri" w:hAnsi="Calibri" w:cs="Times New Roman"/>
          <w:b/>
          <w:bCs/>
        </w:rPr>
        <w:t xml:space="preserve"> </w:t>
      </w:r>
      <w:r>
        <w:rPr>
          <w:rFonts w:ascii="Calibri" w:eastAsia="Calibri" w:hAnsi="Calibri" w:cs="Times New Roman"/>
          <w:lang w:val="es-ES"/>
        </w:rPr>
        <w:t>fusiones de música electrónica con raíces folclóricas.</w:t>
      </w:r>
    </w:p>
    <w:p w:rsidR="00123E9E" w:rsidRDefault="009659A9">
      <w:pPr>
        <w:spacing w:after="40" w:line="240" w:lineRule="auto"/>
        <w:jc w:val="both"/>
        <w:rPr>
          <w:rFonts w:ascii="Calibri" w:hAnsi="Calibri" w:cs="Calibri"/>
          <w:color w:val="000000"/>
          <w:sz w:val="20"/>
          <w:szCs w:val="20"/>
          <w:lang w:val="es-US"/>
        </w:rPr>
      </w:pPr>
      <w:r>
        <w:rPr>
          <w:rFonts w:ascii="Calibri" w:hAnsi="Calibri" w:cs="Calibri"/>
          <w:b/>
          <w:bCs/>
          <w:color w:val="000000"/>
          <w:sz w:val="20"/>
          <w:szCs w:val="20"/>
        </w:rPr>
        <w:t>3-</w:t>
      </w:r>
      <w:r>
        <w:rPr>
          <w:rFonts w:ascii="Arial Black" w:hAnsi="Arial Black" w:cs="Arial Black"/>
          <w:b/>
          <w:bCs/>
          <w:color w:val="000000"/>
          <w:sz w:val="20"/>
          <w:szCs w:val="20"/>
        </w:rPr>
        <w:t xml:space="preserve"> </w:t>
      </w:r>
      <w:r>
        <w:rPr>
          <w:rFonts w:ascii="Calibri" w:hAnsi="Calibri" w:cs="Calibri"/>
          <w:color w:val="000000"/>
          <w:sz w:val="20"/>
          <w:szCs w:val="20"/>
        </w:rPr>
        <w:t xml:space="preserve">Las agrupaciones interesadas en participar en este certamen, deberán inscribirse en una sola de las categorías musicales establecidas en el Festival (tropical, folclórica, vallenato, salsa, merengue y urbano), donde deberán interpretar tres obras dentro de su estilo y géneros característicos, y, además, deberán </w:t>
      </w:r>
      <w:r>
        <w:rPr>
          <w:rFonts w:ascii="Calibri" w:hAnsi="Calibri" w:cs="Calibri"/>
          <w:color w:val="000000"/>
          <w:sz w:val="20"/>
          <w:szCs w:val="20"/>
          <w:lang w:val="es-US"/>
        </w:rPr>
        <w:t>presentar de manera obligatoria una</w:t>
      </w:r>
      <w:r>
        <w:rPr>
          <w:rFonts w:ascii="Calibri" w:hAnsi="Calibri" w:cs="Calibri"/>
          <w:color w:val="000000"/>
          <w:sz w:val="20"/>
          <w:szCs w:val="20"/>
        </w:rPr>
        <w:t xml:space="preserve"> </w:t>
      </w:r>
      <w:r>
        <w:rPr>
          <w:rFonts w:ascii="Calibri" w:hAnsi="Calibri" w:cs="Calibri"/>
          <w:b/>
          <w:color w:val="000000"/>
          <w:sz w:val="20"/>
          <w:szCs w:val="20"/>
        </w:rPr>
        <w:t>canción inédita</w:t>
      </w:r>
      <w:r>
        <w:rPr>
          <w:rFonts w:ascii="Calibri" w:hAnsi="Calibri" w:cs="Calibri"/>
          <w:b/>
          <w:color w:val="000000"/>
          <w:sz w:val="20"/>
          <w:szCs w:val="20"/>
          <w:lang w:val="es-US"/>
        </w:rPr>
        <w:t>.</w:t>
      </w:r>
    </w:p>
    <w:p w:rsidR="00123E9E" w:rsidRDefault="009659A9">
      <w:pPr>
        <w:spacing w:after="40" w:line="240" w:lineRule="auto"/>
        <w:jc w:val="both"/>
        <w:rPr>
          <w:rFonts w:ascii="Calibri" w:hAnsi="Calibri" w:cs="Calibri"/>
          <w:color w:val="000000"/>
          <w:sz w:val="20"/>
          <w:szCs w:val="20"/>
          <w:lang w:val="es-ES"/>
        </w:rPr>
      </w:pPr>
      <w:r>
        <w:rPr>
          <w:rFonts w:ascii="Calibri" w:hAnsi="Calibri" w:cs="Calibri"/>
          <w:b/>
          <w:color w:val="000000"/>
          <w:sz w:val="20"/>
          <w:szCs w:val="20"/>
          <w:lang w:val="es-ES"/>
        </w:rPr>
        <w:t>4.</w:t>
      </w:r>
      <w:r>
        <w:rPr>
          <w:rFonts w:ascii="Calibri" w:hAnsi="Calibri" w:cs="Calibri"/>
          <w:color w:val="000000"/>
          <w:sz w:val="20"/>
          <w:szCs w:val="20"/>
          <w:lang w:val="es-ES"/>
        </w:rPr>
        <w:t xml:space="preserve"> Todas las agrupaciones musicales, podrán interpretar en su categoría un tema en otro ritmo o fusión, siempre y cuando con ello la agrupación no pierda su esencia o estilo orquestal original. Todas las combinaciones o fusiones rítmicas deberán respetar </w:t>
      </w:r>
      <w:r>
        <w:rPr>
          <w:rFonts w:ascii="Calibri" w:hAnsi="Calibri" w:cs="Calibri"/>
          <w:b/>
          <w:color w:val="000000"/>
          <w:sz w:val="20"/>
          <w:szCs w:val="20"/>
          <w:lang w:val="es-ES"/>
        </w:rPr>
        <w:t>un 51%</w:t>
      </w:r>
      <w:r>
        <w:rPr>
          <w:rFonts w:ascii="Calibri" w:hAnsi="Calibri" w:cs="Calibri"/>
          <w:color w:val="000000"/>
          <w:sz w:val="20"/>
          <w:szCs w:val="20"/>
          <w:lang w:val="es-ES"/>
        </w:rPr>
        <w:t xml:space="preserve"> de los ritmos originales en los cuales se compite.</w:t>
      </w:r>
    </w:p>
    <w:p w:rsidR="00123E9E" w:rsidRDefault="009659A9">
      <w:pPr>
        <w:pStyle w:val="Ttulo1"/>
        <w:spacing w:before="240"/>
        <w:rPr>
          <w:sz w:val="32"/>
          <w:szCs w:val="32"/>
        </w:rPr>
      </w:pPr>
      <w:r>
        <w:rPr>
          <w:sz w:val="32"/>
          <w:szCs w:val="32"/>
        </w:rPr>
        <w:t xml:space="preserve">III. De las inscripciones </w:t>
      </w:r>
    </w:p>
    <w:p w:rsidR="00123E9E" w:rsidRDefault="009659A9">
      <w:pPr>
        <w:spacing w:after="60" w:line="240" w:lineRule="auto"/>
        <w:rPr>
          <w:rStyle w:val="Hipervnculo"/>
          <w:rFonts w:ascii="Calibri" w:hAnsi="Calibri" w:cs="Calibri"/>
          <w:b/>
          <w:bCs/>
          <w:i/>
          <w:iCs/>
          <w:color w:val="0070C0"/>
          <w:sz w:val="20"/>
          <w:szCs w:val="20"/>
        </w:rPr>
      </w:pPr>
      <w:r>
        <w:rPr>
          <w:rFonts w:ascii="Calibri" w:hAnsi="Calibri" w:cs="Calibri"/>
          <w:b/>
          <w:bCs/>
          <w:color w:val="000000"/>
          <w:sz w:val="20"/>
          <w:szCs w:val="20"/>
        </w:rPr>
        <w:t xml:space="preserve">1. </w:t>
      </w:r>
      <w:r>
        <w:rPr>
          <w:rFonts w:ascii="Calibri" w:hAnsi="Calibri" w:cs="Calibri"/>
          <w:color w:val="000000"/>
          <w:sz w:val="20"/>
          <w:szCs w:val="20"/>
        </w:rPr>
        <w:t xml:space="preserve">Las inscripciones para participar en </w:t>
      </w:r>
      <w:r>
        <w:rPr>
          <w:rFonts w:ascii="Calibri" w:hAnsi="Calibri" w:cs="Calibri"/>
          <w:b/>
          <w:bCs/>
          <w:color w:val="000000"/>
          <w:sz w:val="20"/>
          <w:szCs w:val="20"/>
        </w:rPr>
        <w:t xml:space="preserve">Noche de Orquesta, Baila la Calle, </w:t>
      </w:r>
      <w:r>
        <w:rPr>
          <w:rFonts w:ascii="Calibri" w:hAnsi="Calibri" w:cs="Calibri"/>
          <w:color w:val="000000"/>
          <w:sz w:val="20"/>
          <w:szCs w:val="20"/>
        </w:rPr>
        <w:t>podrán realizarse a través del siguiente correo electrónico:</w:t>
      </w:r>
      <w:r>
        <w:rPr>
          <w:rFonts w:ascii="Calibri" w:hAnsi="Calibri" w:cs="Calibri"/>
          <w:b/>
          <w:bCs/>
          <w:color w:val="0070C0"/>
          <w:sz w:val="28"/>
          <w:szCs w:val="28"/>
        </w:rPr>
        <w:t xml:space="preserve"> </w:t>
      </w:r>
      <w:hyperlink r:id="rId10" w:tooltip="mailto:nochedeorquestascarnaval@gmail.com.?subject=Inscripción%20Noche%20de%20Orquestas" w:history="1">
        <w:r>
          <w:rPr>
            <w:rStyle w:val="Hipervnculo"/>
            <w:rFonts w:ascii="Calibri" w:hAnsi="Calibri" w:cs="Calibri"/>
            <w:i/>
            <w:iCs/>
            <w:color w:val="0070C0"/>
            <w:sz w:val="20"/>
            <w:szCs w:val="20"/>
          </w:rPr>
          <w:t>nochedeorquestascarnaval@gmail.com.</w:t>
        </w:r>
      </w:hyperlink>
    </w:p>
    <w:p w:rsidR="00123E9E" w:rsidRDefault="009659A9">
      <w:pPr>
        <w:numPr>
          <w:ilvl w:val="0"/>
          <w:numId w:val="3"/>
        </w:numPr>
        <w:spacing w:after="0" w:line="240" w:lineRule="auto"/>
        <w:ind w:left="1128"/>
        <w:rPr>
          <w:rFonts w:ascii="Calibri" w:hAnsi="Calibri" w:cs="Calibri"/>
          <w:sz w:val="20"/>
          <w:szCs w:val="20"/>
        </w:rPr>
      </w:pPr>
      <w:r>
        <w:rPr>
          <w:rFonts w:ascii="Calibri" w:hAnsi="Calibri" w:cs="Calibri"/>
          <w:b/>
          <w:bCs/>
          <w:color w:val="000000"/>
          <w:sz w:val="20"/>
          <w:szCs w:val="20"/>
        </w:rPr>
        <w:t>Apertura</w:t>
      </w:r>
      <w:r>
        <w:rPr>
          <w:rFonts w:ascii="Calibri" w:hAnsi="Calibri" w:cs="Calibri"/>
          <w:b/>
          <w:bCs/>
          <w:color w:val="000000"/>
          <w:sz w:val="20"/>
          <w:szCs w:val="20"/>
          <w:lang w:val="es-US"/>
        </w:rPr>
        <w:t xml:space="preserve"> </w:t>
      </w:r>
      <w:r>
        <w:rPr>
          <w:rFonts w:ascii="Calibri" w:hAnsi="Calibri" w:cs="Calibri"/>
          <w:b/>
          <w:bCs/>
          <w:color w:val="000000"/>
          <w:sz w:val="20"/>
          <w:szCs w:val="20"/>
        </w:rPr>
        <w:t>convocatoria:</w:t>
      </w:r>
      <w:r>
        <w:rPr>
          <w:rFonts w:ascii="Calibri" w:hAnsi="Calibri" w:cs="Calibri"/>
          <w:color w:val="000000"/>
          <w:sz w:val="20"/>
          <w:szCs w:val="20"/>
        </w:rPr>
        <w:t xml:space="preserve"> </w:t>
      </w:r>
      <w:r>
        <w:rPr>
          <w:rFonts w:ascii="Calibri" w:hAnsi="Calibri" w:cs="Calibri"/>
          <w:b/>
          <w:bCs/>
          <w:color w:val="000000"/>
          <w:sz w:val="20"/>
          <w:szCs w:val="20"/>
          <w:lang w:val="es-US"/>
        </w:rPr>
        <w:t xml:space="preserve">enero </w:t>
      </w:r>
      <w:r>
        <w:rPr>
          <w:rFonts w:ascii="Calibri" w:hAnsi="Calibri" w:cs="Calibri"/>
          <w:b/>
          <w:bCs/>
          <w:color w:val="000000"/>
          <w:sz w:val="20"/>
          <w:szCs w:val="20"/>
        </w:rPr>
        <w:t xml:space="preserve">10 </w:t>
      </w:r>
      <w:r>
        <w:rPr>
          <w:rFonts w:ascii="Calibri" w:hAnsi="Calibri" w:cs="Calibri"/>
          <w:b/>
          <w:bCs/>
          <w:color w:val="000000"/>
          <w:sz w:val="20"/>
          <w:szCs w:val="20"/>
          <w:lang w:val="es-US"/>
        </w:rPr>
        <w:t>de 202</w:t>
      </w:r>
      <w:r>
        <w:rPr>
          <w:rFonts w:ascii="Calibri" w:hAnsi="Calibri" w:cs="Calibri"/>
          <w:b/>
          <w:bCs/>
          <w:color w:val="000000"/>
          <w:sz w:val="20"/>
          <w:szCs w:val="20"/>
        </w:rPr>
        <w:t>3</w:t>
      </w:r>
    </w:p>
    <w:p w:rsidR="00123E9E" w:rsidRDefault="009659A9">
      <w:pPr>
        <w:numPr>
          <w:ilvl w:val="0"/>
          <w:numId w:val="3"/>
        </w:numPr>
        <w:spacing w:after="60" w:line="240" w:lineRule="auto"/>
        <w:ind w:left="1128"/>
        <w:rPr>
          <w:rFonts w:ascii="Calibri" w:hAnsi="Calibri" w:cs="Calibri"/>
          <w:sz w:val="20"/>
          <w:szCs w:val="20"/>
        </w:rPr>
      </w:pPr>
      <w:r>
        <w:rPr>
          <w:rFonts w:ascii="Calibri" w:hAnsi="Calibri" w:cs="Calibri"/>
          <w:b/>
          <w:bCs/>
          <w:color w:val="000000"/>
          <w:sz w:val="20"/>
          <w:szCs w:val="20"/>
        </w:rPr>
        <w:t>Cierre de convocatoria</w:t>
      </w:r>
      <w:r>
        <w:rPr>
          <w:rFonts w:ascii="Calibri" w:hAnsi="Calibri" w:cs="Calibri"/>
          <w:color w:val="000000"/>
          <w:sz w:val="20"/>
          <w:szCs w:val="20"/>
        </w:rPr>
        <w:t xml:space="preserve">: </w:t>
      </w:r>
      <w:r>
        <w:rPr>
          <w:rFonts w:ascii="Calibri" w:hAnsi="Calibri" w:cs="Calibri"/>
          <w:b/>
          <w:bCs/>
          <w:color w:val="000000"/>
          <w:sz w:val="20"/>
          <w:szCs w:val="20"/>
        </w:rPr>
        <w:t>febrero 10</w:t>
      </w:r>
      <w:r>
        <w:rPr>
          <w:rFonts w:ascii="Calibri" w:hAnsi="Calibri" w:cs="Calibri"/>
          <w:b/>
          <w:bCs/>
          <w:color w:val="000000"/>
          <w:sz w:val="20"/>
          <w:szCs w:val="20"/>
          <w:lang w:val="es-US"/>
        </w:rPr>
        <w:t xml:space="preserve"> de 202</w:t>
      </w:r>
      <w:r>
        <w:rPr>
          <w:rFonts w:ascii="Calibri" w:hAnsi="Calibri" w:cs="Calibri"/>
          <w:b/>
          <w:bCs/>
          <w:color w:val="000000"/>
          <w:sz w:val="20"/>
          <w:szCs w:val="20"/>
        </w:rPr>
        <w:t xml:space="preserve">3 </w:t>
      </w:r>
    </w:p>
    <w:p w:rsidR="00123E9E" w:rsidRDefault="009659A9">
      <w:pPr>
        <w:spacing w:after="60" w:line="240" w:lineRule="auto"/>
        <w:rPr>
          <w:rFonts w:ascii="Calibri" w:hAnsi="Calibri" w:cs="Calibri"/>
          <w:color w:val="000000"/>
          <w:sz w:val="20"/>
          <w:szCs w:val="20"/>
        </w:rPr>
      </w:pPr>
      <w:r>
        <w:rPr>
          <w:rFonts w:ascii="Calibri" w:hAnsi="Calibri" w:cs="Calibri"/>
          <w:b/>
          <w:bCs/>
          <w:color w:val="000000"/>
          <w:sz w:val="20"/>
          <w:szCs w:val="20"/>
        </w:rPr>
        <w:t xml:space="preserve">2. </w:t>
      </w:r>
      <w:r>
        <w:rPr>
          <w:rFonts w:ascii="Calibri" w:hAnsi="Calibri" w:cs="Calibri"/>
          <w:color w:val="000000"/>
          <w:sz w:val="20"/>
          <w:szCs w:val="20"/>
        </w:rPr>
        <w:t xml:space="preserve">Los interesados en postularse deberán diligenciar el formulario correspondiente, y anexar para ello: </w:t>
      </w:r>
    </w:p>
    <w:p w:rsidR="00123E9E" w:rsidRDefault="009659A9">
      <w:pPr>
        <w:numPr>
          <w:ilvl w:val="0"/>
          <w:numId w:val="4"/>
        </w:numPr>
        <w:spacing w:after="0" w:line="240" w:lineRule="auto"/>
        <w:ind w:left="1133"/>
        <w:jc w:val="both"/>
        <w:rPr>
          <w:rFonts w:ascii="Calibri" w:hAnsi="Calibri" w:cs="Calibri"/>
          <w:color w:val="000000"/>
          <w:sz w:val="20"/>
          <w:szCs w:val="20"/>
        </w:rPr>
      </w:pPr>
      <w:r>
        <w:rPr>
          <w:rFonts w:ascii="Calibri" w:hAnsi="Calibri" w:cs="Calibri"/>
          <w:color w:val="000000"/>
          <w:sz w:val="20"/>
          <w:szCs w:val="20"/>
        </w:rPr>
        <w:t xml:space="preserve">Una fotografía del grupo y una reseña del mismo con una extensión máxima de una página tamaño carta.  </w:t>
      </w:r>
    </w:p>
    <w:p w:rsidR="00123E9E" w:rsidRDefault="009659A9">
      <w:pPr>
        <w:numPr>
          <w:ilvl w:val="0"/>
          <w:numId w:val="4"/>
        </w:numPr>
        <w:spacing w:after="0" w:line="240" w:lineRule="auto"/>
        <w:ind w:left="1133"/>
        <w:jc w:val="both"/>
        <w:rPr>
          <w:rFonts w:ascii="Calibri" w:hAnsi="Calibri" w:cs="Calibri"/>
          <w:color w:val="000000"/>
          <w:sz w:val="20"/>
          <w:szCs w:val="20"/>
        </w:rPr>
      </w:pPr>
      <w:r>
        <w:rPr>
          <w:rFonts w:ascii="Calibri" w:hAnsi="Calibri" w:cs="Calibri"/>
          <w:color w:val="000000"/>
          <w:sz w:val="20"/>
          <w:szCs w:val="20"/>
        </w:rPr>
        <w:t>Un plan de la orquesta</w:t>
      </w:r>
      <w:r>
        <w:rPr>
          <w:rFonts w:ascii="Calibri" w:hAnsi="Calibri" w:cs="Calibri"/>
          <w:color w:val="000000"/>
          <w:sz w:val="20"/>
          <w:szCs w:val="20"/>
          <w:lang w:val="es-US"/>
        </w:rPr>
        <w:t xml:space="preserve"> o </w:t>
      </w:r>
      <w:proofErr w:type="spellStart"/>
      <w:r>
        <w:rPr>
          <w:rFonts w:ascii="Calibri" w:hAnsi="Calibri" w:cs="Calibri"/>
          <w:b/>
          <w:bCs/>
          <w:i/>
          <w:iCs/>
          <w:color w:val="000000"/>
          <w:sz w:val="20"/>
          <w:szCs w:val="20"/>
        </w:rPr>
        <w:t>rider</w:t>
      </w:r>
      <w:proofErr w:type="spellEnd"/>
      <w:r>
        <w:rPr>
          <w:rFonts w:ascii="Calibri" w:hAnsi="Calibri" w:cs="Calibri"/>
          <w:i/>
          <w:iCs/>
          <w:color w:val="000000"/>
          <w:sz w:val="20"/>
          <w:szCs w:val="20"/>
          <w:lang w:val="es-US"/>
        </w:rPr>
        <w:t xml:space="preserve"> (</w:t>
      </w:r>
      <w:r>
        <w:rPr>
          <w:rFonts w:ascii="Arial" w:hAnsi="Arial" w:cs="Arial"/>
          <w:color w:val="222222"/>
          <w:sz w:val="16"/>
          <w:shd w:val="clear" w:color="auto" w:fill="FFFFFF"/>
        </w:rPr>
        <w:t>documento en el que se detallan las necesidades técnicas de un artista/banda para realizar adecuadamente su espectáculo</w:t>
      </w:r>
      <w:r>
        <w:rPr>
          <w:rFonts w:ascii="Arial" w:hAnsi="Arial" w:cs="Arial"/>
          <w:color w:val="222222"/>
          <w:sz w:val="16"/>
          <w:shd w:val="clear" w:color="auto" w:fill="FFFFFF"/>
          <w:lang w:val="es-US"/>
        </w:rPr>
        <w:t>)</w:t>
      </w:r>
      <w:r>
        <w:rPr>
          <w:rFonts w:ascii="Calibri" w:hAnsi="Calibri" w:cs="Calibri"/>
          <w:i/>
          <w:iCs/>
          <w:color w:val="000000"/>
          <w:sz w:val="20"/>
          <w:szCs w:val="20"/>
          <w:lang w:val="es-US"/>
        </w:rPr>
        <w:t xml:space="preserve"> </w:t>
      </w:r>
      <w:r>
        <w:rPr>
          <w:rFonts w:ascii="Calibri" w:hAnsi="Calibri" w:cs="Calibri"/>
          <w:color w:val="000000"/>
          <w:sz w:val="20"/>
          <w:szCs w:val="20"/>
        </w:rPr>
        <w:t xml:space="preserve">con el lugar exacto de cada instrumentista. </w:t>
      </w:r>
    </w:p>
    <w:p w:rsidR="00123E9E" w:rsidRDefault="009659A9">
      <w:pPr>
        <w:numPr>
          <w:ilvl w:val="0"/>
          <w:numId w:val="4"/>
        </w:numPr>
        <w:spacing w:after="0" w:line="240" w:lineRule="auto"/>
        <w:ind w:left="1133"/>
        <w:jc w:val="both"/>
        <w:rPr>
          <w:rFonts w:ascii="Calibri" w:hAnsi="Calibri" w:cs="Calibri"/>
          <w:sz w:val="20"/>
          <w:szCs w:val="20"/>
        </w:rPr>
      </w:pPr>
      <w:r>
        <w:rPr>
          <w:rFonts w:ascii="Calibri" w:hAnsi="Calibri" w:cs="Calibri"/>
          <w:color w:val="000000"/>
          <w:sz w:val="20"/>
          <w:szCs w:val="20"/>
        </w:rPr>
        <w:t xml:space="preserve">Los nombres de las tres obras por interpretar, con los créditos de autor respectivo (música y letra).  </w:t>
      </w:r>
    </w:p>
    <w:p w:rsidR="00123E9E" w:rsidRDefault="009659A9">
      <w:pPr>
        <w:numPr>
          <w:ilvl w:val="0"/>
          <w:numId w:val="4"/>
        </w:numPr>
        <w:spacing w:after="0" w:line="240" w:lineRule="auto"/>
        <w:ind w:left="1133"/>
        <w:jc w:val="both"/>
        <w:rPr>
          <w:rFonts w:ascii="Calibri" w:hAnsi="Calibri" w:cs="Calibri"/>
          <w:sz w:val="20"/>
          <w:szCs w:val="20"/>
        </w:rPr>
      </w:pPr>
      <w:r>
        <w:rPr>
          <w:rFonts w:ascii="Calibri" w:hAnsi="Calibri" w:cs="Calibri"/>
          <w:color w:val="000000"/>
          <w:sz w:val="20"/>
          <w:szCs w:val="20"/>
        </w:rPr>
        <w:t xml:space="preserve">Los audios o videos más recientes, alojados en su página </w:t>
      </w:r>
      <w:r>
        <w:rPr>
          <w:rFonts w:ascii="Calibri" w:hAnsi="Calibri" w:cs="Calibri"/>
          <w:color w:val="000000"/>
          <w:sz w:val="20"/>
          <w:szCs w:val="20"/>
          <w:lang w:val="es-US"/>
        </w:rPr>
        <w:t>w</w:t>
      </w:r>
      <w:proofErr w:type="spellStart"/>
      <w:r>
        <w:rPr>
          <w:rFonts w:ascii="Calibri" w:hAnsi="Calibri" w:cs="Calibri"/>
          <w:color w:val="000000"/>
          <w:sz w:val="20"/>
          <w:szCs w:val="20"/>
        </w:rPr>
        <w:t>eb</w:t>
      </w:r>
      <w:proofErr w:type="spellEnd"/>
      <w:r>
        <w:rPr>
          <w:rFonts w:ascii="Calibri" w:hAnsi="Calibri" w:cs="Calibri"/>
          <w:color w:val="000000"/>
          <w:sz w:val="20"/>
          <w:szCs w:val="20"/>
        </w:rPr>
        <w:t xml:space="preserve"> o en las redes sociales más conocidas como </w:t>
      </w:r>
      <w:proofErr w:type="spellStart"/>
      <w:r>
        <w:rPr>
          <w:rFonts w:ascii="Calibri" w:hAnsi="Calibri" w:cs="Calibri"/>
          <w:color w:val="000000"/>
          <w:sz w:val="20"/>
          <w:szCs w:val="20"/>
        </w:rPr>
        <w:t>Youtube</w:t>
      </w:r>
      <w:proofErr w:type="spellEnd"/>
      <w:r>
        <w:rPr>
          <w:rFonts w:ascii="Calibri" w:hAnsi="Calibri" w:cs="Calibri"/>
          <w:color w:val="000000"/>
          <w:sz w:val="20"/>
          <w:szCs w:val="20"/>
        </w:rPr>
        <w:t xml:space="preserve">, Facebook, </w:t>
      </w:r>
      <w:proofErr w:type="spellStart"/>
      <w:r>
        <w:rPr>
          <w:rFonts w:ascii="Calibri" w:hAnsi="Calibri" w:cs="Calibri"/>
          <w:color w:val="000000"/>
          <w:sz w:val="20"/>
          <w:szCs w:val="20"/>
        </w:rPr>
        <w:t>Instagram</w:t>
      </w:r>
      <w:proofErr w:type="spellEnd"/>
      <w:r>
        <w:rPr>
          <w:rFonts w:ascii="Calibri" w:hAnsi="Calibri" w:cs="Calibri"/>
          <w:color w:val="000000"/>
          <w:sz w:val="20"/>
          <w:szCs w:val="20"/>
        </w:rPr>
        <w:t>, etc.</w:t>
      </w:r>
    </w:p>
    <w:p w:rsidR="00123E9E" w:rsidRDefault="009659A9">
      <w:pPr>
        <w:numPr>
          <w:ilvl w:val="0"/>
          <w:numId w:val="4"/>
        </w:numPr>
        <w:spacing w:after="0" w:line="240" w:lineRule="auto"/>
        <w:ind w:left="1133"/>
        <w:jc w:val="both"/>
        <w:rPr>
          <w:rFonts w:ascii="Calibri" w:hAnsi="Calibri" w:cs="Calibri"/>
          <w:sz w:val="20"/>
          <w:szCs w:val="20"/>
        </w:rPr>
      </w:pPr>
      <w:r>
        <w:rPr>
          <w:rFonts w:ascii="Calibri" w:hAnsi="Calibri" w:cs="Calibri"/>
          <w:color w:val="000000"/>
          <w:sz w:val="20"/>
          <w:szCs w:val="20"/>
        </w:rPr>
        <w:t xml:space="preserve">El nombre de cada uno de los participantes con su identificación y </w:t>
      </w:r>
      <w:proofErr w:type="spellStart"/>
      <w:r>
        <w:rPr>
          <w:rFonts w:ascii="Calibri" w:hAnsi="Calibri" w:cs="Calibri"/>
          <w:color w:val="000000"/>
          <w:sz w:val="20"/>
          <w:szCs w:val="20"/>
        </w:rPr>
        <w:t>celilar</w:t>
      </w:r>
      <w:proofErr w:type="spellEnd"/>
      <w:r>
        <w:rPr>
          <w:rFonts w:ascii="Calibri" w:hAnsi="Calibri" w:cs="Calibri"/>
          <w:color w:val="000000"/>
          <w:sz w:val="20"/>
          <w:szCs w:val="20"/>
        </w:rPr>
        <w:t xml:space="preserve"> respectivos. </w:t>
      </w:r>
    </w:p>
    <w:p w:rsidR="00123E9E" w:rsidRDefault="009659A9">
      <w:pPr>
        <w:numPr>
          <w:ilvl w:val="0"/>
          <w:numId w:val="4"/>
        </w:numPr>
        <w:spacing w:after="0" w:line="240" w:lineRule="auto"/>
        <w:ind w:left="1133"/>
        <w:jc w:val="both"/>
        <w:rPr>
          <w:rFonts w:ascii="Calibri" w:hAnsi="Calibri" w:cs="Calibri"/>
          <w:sz w:val="20"/>
          <w:szCs w:val="20"/>
        </w:rPr>
      </w:pPr>
      <w:r>
        <w:rPr>
          <w:rFonts w:ascii="Calibri" w:hAnsi="Calibri" w:cs="Calibri"/>
          <w:color w:val="000000"/>
          <w:sz w:val="20"/>
          <w:szCs w:val="20"/>
        </w:rPr>
        <w:lastRenderedPageBreak/>
        <w:t>Adjuntar el formulario de la canción inédita.</w:t>
      </w:r>
    </w:p>
    <w:p w:rsidR="00123E9E" w:rsidRDefault="00123E9E">
      <w:pPr>
        <w:tabs>
          <w:tab w:val="left" w:pos="425"/>
        </w:tabs>
        <w:spacing w:after="0" w:line="240" w:lineRule="auto"/>
        <w:ind w:left="708"/>
        <w:rPr>
          <w:rFonts w:ascii="Calibri" w:hAnsi="Calibri" w:cs="Calibri"/>
          <w:sz w:val="20"/>
          <w:szCs w:val="20"/>
        </w:rPr>
      </w:pPr>
    </w:p>
    <w:p w:rsidR="00123E9E" w:rsidRDefault="009659A9">
      <w:pPr>
        <w:spacing w:after="60" w:line="240" w:lineRule="auto"/>
        <w:jc w:val="both"/>
        <w:rPr>
          <w:rFonts w:ascii="Calibri" w:hAnsi="Calibri" w:cs="Calibri"/>
          <w:sz w:val="20"/>
          <w:szCs w:val="20"/>
        </w:rPr>
      </w:pPr>
      <w:r>
        <w:rPr>
          <w:rFonts w:ascii="Calibri" w:hAnsi="Calibri" w:cs="Calibri"/>
          <w:b/>
          <w:bCs/>
          <w:color w:val="000000"/>
          <w:sz w:val="20"/>
          <w:szCs w:val="20"/>
        </w:rPr>
        <w:t xml:space="preserve">3. </w:t>
      </w:r>
      <w:r>
        <w:rPr>
          <w:rFonts w:ascii="Calibri" w:hAnsi="Calibri" w:cs="Calibri"/>
          <w:color w:val="000000"/>
          <w:sz w:val="20"/>
          <w:szCs w:val="20"/>
        </w:rPr>
        <w:t xml:space="preserve">El </w:t>
      </w:r>
      <w:r>
        <w:rPr>
          <w:rFonts w:ascii="Calibri" w:hAnsi="Calibri" w:cs="Calibri"/>
          <w:b/>
          <w:bCs/>
          <w:color w:val="000000"/>
          <w:sz w:val="20"/>
          <w:szCs w:val="20"/>
        </w:rPr>
        <w:t>número de integrantes</w:t>
      </w:r>
      <w:r>
        <w:rPr>
          <w:rFonts w:ascii="Calibri" w:hAnsi="Calibri" w:cs="Calibri"/>
          <w:color w:val="000000"/>
          <w:sz w:val="20"/>
          <w:szCs w:val="20"/>
        </w:rPr>
        <w:t xml:space="preserve"> por banda o agrupación será mínimo de </w:t>
      </w:r>
      <w:r>
        <w:rPr>
          <w:rFonts w:ascii="Calibri" w:hAnsi="Calibri" w:cs="Calibri"/>
          <w:b/>
          <w:color w:val="000000"/>
          <w:sz w:val="20"/>
          <w:szCs w:val="20"/>
        </w:rPr>
        <w:t xml:space="preserve">cinco </w:t>
      </w:r>
      <w:r>
        <w:rPr>
          <w:rFonts w:ascii="Calibri" w:hAnsi="Calibri" w:cs="Calibri"/>
          <w:color w:val="000000"/>
          <w:sz w:val="20"/>
          <w:szCs w:val="20"/>
        </w:rPr>
        <w:t xml:space="preserve">músicos, y máximo de 20 (o más) sin incluir el cuerpo de bailarines. </w:t>
      </w:r>
    </w:p>
    <w:p w:rsidR="00123E9E" w:rsidRDefault="009659A9">
      <w:pPr>
        <w:spacing w:after="60" w:line="240" w:lineRule="auto"/>
        <w:jc w:val="both"/>
        <w:rPr>
          <w:rFonts w:ascii="Calibri" w:hAnsi="Calibri" w:cs="Calibri"/>
          <w:sz w:val="20"/>
          <w:szCs w:val="20"/>
        </w:rPr>
      </w:pPr>
      <w:r>
        <w:rPr>
          <w:rFonts w:ascii="Calibri" w:hAnsi="Calibri" w:cs="Calibri"/>
          <w:b/>
          <w:bCs/>
          <w:color w:val="000000"/>
          <w:sz w:val="20"/>
          <w:szCs w:val="20"/>
        </w:rPr>
        <w:t xml:space="preserve">4. </w:t>
      </w:r>
      <w:r>
        <w:rPr>
          <w:rFonts w:ascii="Calibri" w:hAnsi="Calibri" w:cs="Calibri"/>
          <w:color w:val="000000"/>
          <w:sz w:val="20"/>
          <w:szCs w:val="20"/>
        </w:rPr>
        <w:t xml:space="preserve">Las inscripciones no garantizan la participación de la agrupación en el evento. Para garantizar la calidad del evento, se realizará una </w:t>
      </w:r>
      <w:r>
        <w:rPr>
          <w:rFonts w:ascii="Calibri" w:hAnsi="Calibri" w:cs="Calibri"/>
          <w:b/>
          <w:bCs/>
          <w:color w:val="000000"/>
          <w:sz w:val="20"/>
          <w:szCs w:val="20"/>
        </w:rPr>
        <w:t>preselección</w:t>
      </w:r>
      <w:r>
        <w:rPr>
          <w:rFonts w:ascii="Calibri" w:hAnsi="Calibri" w:cs="Calibri"/>
          <w:color w:val="000000"/>
          <w:sz w:val="20"/>
          <w:szCs w:val="20"/>
        </w:rPr>
        <w:t xml:space="preserve">, para lo cual sólo se tendrán en cuenta a los grupos que demuestren una trayectoria mínima de un (1) año de antigüedad y presencia en la Web.  </w:t>
      </w:r>
    </w:p>
    <w:p w:rsidR="00123E9E" w:rsidRDefault="009659A9">
      <w:pPr>
        <w:spacing w:after="60" w:line="240" w:lineRule="auto"/>
        <w:jc w:val="both"/>
        <w:rPr>
          <w:rFonts w:ascii="Calibri" w:hAnsi="Calibri" w:cs="Calibri"/>
          <w:color w:val="000000"/>
          <w:sz w:val="20"/>
          <w:szCs w:val="20"/>
          <w:lang w:val="es-US"/>
        </w:rPr>
      </w:pPr>
      <w:r>
        <w:rPr>
          <w:rFonts w:ascii="Calibri" w:hAnsi="Calibri" w:cs="Calibri"/>
          <w:b/>
          <w:bCs/>
          <w:color w:val="000000"/>
          <w:sz w:val="20"/>
          <w:szCs w:val="20"/>
        </w:rPr>
        <w:t xml:space="preserve">5. </w:t>
      </w:r>
      <w:r>
        <w:rPr>
          <w:rFonts w:ascii="Calibri" w:hAnsi="Calibri" w:cs="Calibri"/>
          <w:color w:val="000000"/>
          <w:sz w:val="20"/>
          <w:szCs w:val="20"/>
        </w:rPr>
        <w:t xml:space="preserve">En las inscripciones se espera que todos los temas sean originarios o propios de las agrupaciones o artistas inscritos; no obstante, de no ser así, se aceptará solo </w:t>
      </w:r>
      <w:r>
        <w:rPr>
          <w:rFonts w:ascii="Calibri" w:hAnsi="Calibri" w:cs="Calibri"/>
          <w:b/>
          <w:bCs/>
          <w:color w:val="000000"/>
          <w:sz w:val="20"/>
          <w:szCs w:val="20"/>
        </w:rPr>
        <w:t xml:space="preserve">un </w:t>
      </w:r>
      <w:proofErr w:type="spellStart"/>
      <w:r>
        <w:rPr>
          <w:rFonts w:ascii="Calibri" w:hAnsi="Calibri" w:cs="Calibri"/>
          <w:b/>
          <w:bCs/>
          <w:color w:val="000000"/>
          <w:sz w:val="20"/>
          <w:szCs w:val="20"/>
        </w:rPr>
        <w:t>cóver</w:t>
      </w:r>
      <w:proofErr w:type="spellEnd"/>
      <w:r>
        <w:rPr>
          <w:rFonts w:ascii="Calibri" w:hAnsi="Calibri" w:cs="Calibri"/>
          <w:color w:val="000000"/>
          <w:sz w:val="20"/>
          <w:szCs w:val="20"/>
        </w:rPr>
        <w:t xml:space="preserve">, </w:t>
      </w:r>
      <w:r>
        <w:rPr>
          <w:rFonts w:ascii="Calibri" w:hAnsi="Calibri" w:cs="Calibri"/>
          <w:bCs/>
          <w:color w:val="000000"/>
          <w:sz w:val="20"/>
          <w:szCs w:val="20"/>
        </w:rPr>
        <w:t xml:space="preserve">una canción originaria o derivada y una canción </w:t>
      </w:r>
      <w:r>
        <w:rPr>
          <w:rFonts w:ascii="Calibri" w:hAnsi="Calibri" w:cs="Calibri"/>
          <w:b/>
          <w:color w:val="000000"/>
          <w:sz w:val="20"/>
          <w:szCs w:val="20"/>
        </w:rPr>
        <w:t>inédita</w:t>
      </w:r>
      <w:r>
        <w:rPr>
          <w:rFonts w:ascii="Calibri" w:hAnsi="Calibri" w:cs="Calibri"/>
          <w:color w:val="000000"/>
          <w:sz w:val="20"/>
          <w:szCs w:val="20"/>
        </w:rPr>
        <w:t xml:space="preserve">. </w:t>
      </w:r>
      <w:r>
        <w:rPr>
          <w:rFonts w:ascii="Calibri" w:hAnsi="Calibri" w:cs="Calibri"/>
          <w:color w:val="000000"/>
          <w:sz w:val="20"/>
          <w:szCs w:val="20"/>
          <w:lang w:val="es-US"/>
        </w:rPr>
        <w:t xml:space="preserve"> </w:t>
      </w:r>
    </w:p>
    <w:p w:rsidR="00123E9E" w:rsidRDefault="009659A9">
      <w:pPr>
        <w:spacing w:after="60" w:line="240" w:lineRule="auto"/>
        <w:jc w:val="both"/>
        <w:rPr>
          <w:rFonts w:ascii="Calibri" w:hAnsi="Calibri" w:cs="Calibri"/>
          <w:sz w:val="20"/>
          <w:szCs w:val="20"/>
          <w:lang w:val="es-US"/>
        </w:rPr>
      </w:pPr>
      <w:r>
        <w:rPr>
          <w:rFonts w:ascii="Calibri" w:hAnsi="Calibri" w:cs="Calibri"/>
          <w:b/>
          <w:bCs/>
          <w:color w:val="000000"/>
          <w:sz w:val="20"/>
          <w:szCs w:val="20"/>
        </w:rPr>
        <w:t>Nota:</w:t>
      </w:r>
      <w:r>
        <w:rPr>
          <w:rFonts w:ascii="Calibri" w:hAnsi="Calibri" w:cs="Calibri"/>
          <w:color w:val="000000"/>
          <w:sz w:val="20"/>
          <w:szCs w:val="20"/>
        </w:rPr>
        <w:t xml:space="preserve"> </w:t>
      </w:r>
      <w:r>
        <w:rPr>
          <w:rFonts w:ascii="Calibri" w:hAnsi="Calibri"/>
          <w:color w:val="000000"/>
          <w:sz w:val="20"/>
          <w:szCs w:val="20"/>
          <w:lang w:val="es-US"/>
        </w:rPr>
        <w:t>Se denomina</w:t>
      </w:r>
      <w:r>
        <w:rPr>
          <w:rFonts w:ascii="Calibri" w:hAnsi="Calibri"/>
          <w:color w:val="000000"/>
          <w:sz w:val="20"/>
          <w:szCs w:val="20"/>
        </w:rPr>
        <w:t xml:space="preserve"> </w:t>
      </w:r>
      <w:r>
        <w:rPr>
          <w:rFonts w:ascii="Calibri" w:hAnsi="Calibri"/>
          <w:b/>
          <w:bCs/>
          <w:color w:val="000000"/>
          <w:sz w:val="20"/>
          <w:szCs w:val="20"/>
          <w:lang w:val="es-US"/>
        </w:rPr>
        <w:t>obra inédita</w:t>
      </w:r>
      <w:r>
        <w:rPr>
          <w:rFonts w:ascii="Calibri" w:hAnsi="Calibri"/>
          <w:b/>
          <w:bCs/>
          <w:color w:val="000000"/>
          <w:sz w:val="20"/>
          <w:szCs w:val="20"/>
        </w:rPr>
        <w:t xml:space="preserve"> </w:t>
      </w:r>
      <w:r>
        <w:rPr>
          <w:rFonts w:ascii="Calibri" w:hAnsi="Calibri"/>
          <w:color w:val="000000"/>
          <w:sz w:val="20"/>
          <w:szCs w:val="20"/>
        </w:rPr>
        <w:t>a</w:t>
      </w:r>
      <w:r>
        <w:rPr>
          <w:rFonts w:ascii="Calibri" w:hAnsi="Calibri"/>
          <w:b/>
          <w:bCs/>
          <w:color w:val="000000"/>
          <w:sz w:val="20"/>
          <w:szCs w:val="20"/>
        </w:rPr>
        <w:t xml:space="preserve"> </w:t>
      </w:r>
      <w:r>
        <w:rPr>
          <w:rFonts w:ascii="Calibri" w:hAnsi="Calibri"/>
          <w:color w:val="000000"/>
          <w:sz w:val="20"/>
          <w:szCs w:val="20"/>
          <w:lang w:val="es-US"/>
        </w:rPr>
        <w:t xml:space="preserve">toda canción </w:t>
      </w:r>
      <w:r>
        <w:rPr>
          <w:rFonts w:ascii="Calibri" w:hAnsi="Calibri" w:cs="Calibri"/>
          <w:color w:val="000000"/>
          <w:sz w:val="20"/>
          <w:szCs w:val="20"/>
        </w:rPr>
        <w:t>que aún no ha sido difundida o dada a conocer al público</w:t>
      </w:r>
      <w:r>
        <w:rPr>
          <w:rFonts w:ascii="Calibri" w:hAnsi="Calibri" w:cs="Calibri"/>
          <w:color w:val="000000"/>
          <w:sz w:val="20"/>
          <w:szCs w:val="20"/>
          <w:lang w:val="es-US"/>
        </w:rPr>
        <w:t xml:space="preserve"> por ninguno de los medios tradicionales </w:t>
      </w:r>
      <w:r>
        <w:rPr>
          <w:rFonts w:ascii="Calibri" w:hAnsi="Calibri" w:cs="Calibri"/>
          <w:color w:val="000000"/>
          <w:sz w:val="20"/>
          <w:szCs w:val="20"/>
        </w:rPr>
        <w:t>o a través de</w:t>
      </w:r>
      <w:r>
        <w:rPr>
          <w:rFonts w:ascii="Calibri" w:hAnsi="Calibri" w:cs="Calibri"/>
          <w:color w:val="000000"/>
          <w:sz w:val="20"/>
          <w:szCs w:val="20"/>
          <w:lang w:val="es-US"/>
        </w:rPr>
        <w:t xml:space="preserve"> las redes sociales; </w:t>
      </w:r>
      <w:r>
        <w:rPr>
          <w:rFonts w:ascii="Calibri" w:hAnsi="Calibri"/>
          <w:color w:val="000000"/>
          <w:sz w:val="20"/>
          <w:szCs w:val="20"/>
          <w:lang w:val="es-US"/>
        </w:rPr>
        <w:t>obra</w:t>
      </w:r>
      <w:r>
        <w:rPr>
          <w:rFonts w:ascii="Calibri" w:hAnsi="Calibri"/>
          <w:b/>
          <w:bCs/>
          <w:color w:val="000000"/>
          <w:sz w:val="20"/>
          <w:szCs w:val="20"/>
          <w:lang w:val="es-US"/>
        </w:rPr>
        <w:t xml:space="preserve"> originaria,</w:t>
      </w:r>
      <w:r>
        <w:rPr>
          <w:rFonts w:ascii="Calibri" w:hAnsi="Calibri"/>
          <w:color w:val="000000"/>
          <w:sz w:val="20"/>
          <w:szCs w:val="20"/>
          <w:lang w:val="es-US"/>
        </w:rPr>
        <w:t xml:space="preserve"> a la primigeniamente creada y protegida por el derecho de autor (D.A.); </w:t>
      </w:r>
      <w:r>
        <w:rPr>
          <w:rFonts w:ascii="Calibri" w:hAnsi="Calibri"/>
          <w:b/>
          <w:bCs/>
          <w:color w:val="000000"/>
          <w:sz w:val="20"/>
          <w:szCs w:val="20"/>
          <w:lang w:val="es-US"/>
        </w:rPr>
        <w:t>obra derivada</w:t>
      </w:r>
      <w:r>
        <w:rPr>
          <w:rFonts w:ascii="Calibri" w:hAnsi="Calibri"/>
          <w:color w:val="000000"/>
          <w:sz w:val="20"/>
          <w:szCs w:val="20"/>
          <w:lang w:val="es-US"/>
        </w:rPr>
        <w:t xml:space="preserve">, a la </w:t>
      </w:r>
      <w:r>
        <w:rPr>
          <w:rFonts w:ascii="Calibri" w:hAnsi="Calibri"/>
          <w:color w:val="000000"/>
          <w:sz w:val="20"/>
          <w:szCs w:val="20"/>
        </w:rPr>
        <w:t xml:space="preserve">canción creada a partir de otra, significativamente diferente y </w:t>
      </w:r>
      <w:r>
        <w:rPr>
          <w:rFonts w:ascii="Calibri" w:hAnsi="Calibri"/>
          <w:color w:val="000000"/>
          <w:sz w:val="20"/>
          <w:szCs w:val="20"/>
          <w:lang w:val="es-US"/>
        </w:rPr>
        <w:t>digna de ser registrada en el D.A.</w:t>
      </w:r>
      <w:r>
        <w:rPr>
          <w:rFonts w:ascii="Calibri" w:hAnsi="Calibri" w:cs="Calibri"/>
          <w:color w:val="000000"/>
          <w:sz w:val="20"/>
          <w:szCs w:val="20"/>
        </w:rPr>
        <w:t xml:space="preserve">; </w:t>
      </w:r>
      <w:proofErr w:type="spellStart"/>
      <w:r>
        <w:rPr>
          <w:rFonts w:ascii="Calibri" w:hAnsi="Calibri" w:cs="Calibri"/>
          <w:b/>
          <w:bCs/>
          <w:color w:val="000000"/>
          <w:sz w:val="20"/>
          <w:szCs w:val="20"/>
        </w:rPr>
        <w:t>cóver</w:t>
      </w:r>
      <w:proofErr w:type="spellEnd"/>
      <w:r>
        <w:rPr>
          <w:rFonts w:ascii="Calibri" w:hAnsi="Calibri" w:cs="Calibri"/>
          <w:b/>
          <w:bCs/>
          <w:color w:val="000000"/>
          <w:sz w:val="20"/>
          <w:szCs w:val="20"/>
        </w:rPr>
        <w:t xml:space="preserve">, </w:t>
      </w:r>
      <w:r>
        <w:rPr>
          <w:rFonts w:ascii="Calibri" w:hAnsi="Calibri" w:cs="Calibri"/>
          <w:color w:val="000000"/>
          <w:sz w:val="20"/>
          <w:szCs w:val="20"/>
        </w:rPr>
        <w:t>versión</w:t>
      </w:r>
      <w:r>
        <w:rPr>
          <w:rFonts w:ascii="Calibri" w:hAnsi="Calibri" w:cs="Calibri"/>
          <w:color w:val="000000"/>
          <w:sz w:val="20"/>
          <w:szCs w:val="20"/>
          <w:lang w:val="es-US"/>
        </w:rPr>
        <w:t xml:space="preserve"> </w:t>
      </w:r>
      <w:r>
        <w:rPr>
          <w:rFonts w:ascii="Calibri" w:hAnsi="Calibri" w:cs="Calibri"/>
          <w:color w:val="000000"/>
          <w:sz w:val="20"/>
          <w:szCs w:val="20"/>
        </w:rPr>
        <w:t>diferente de un tema musical que fue registrado anteriormente por otro artista u orquesta.</w:t>
      </w:r>
    </w:p>
    <w:p w:rsidR="00123E9E" w:rsidRDefault="009659A9">
      <w:pPr>
        <w:spacing w:after="60" w:line="240" w:lineRule="auto"/>
        <w:jc w:val="both"/>
        <w:rPr>
          <w:rFonts w:ascii="Calibri" w:hAnsi="Calibri" w:cs="Calibri"/>
          <w:sz w:val="20"/>
          <w:szCs w:val="20"/>
        </w:rPr>
      </w:pPr>
      <w:r>
        <w:rPr>
          <w:rFonts w:ascii="Calibri" w:hAnsi="Calibri" w:cs="Calibri"/>
          <w:b/>
          <w:bCs/>
          <w:color w:val="000000"/>
          <w:sz w:val="20"/>
          <w:szCs w:val="20"/>
        </w:rPr>
        <w:t xml:space="preserve">6. </w:t>
      </w:r>
      <w:r>
        <w:rPr>
          <w:rFonts w:ascii="Calibri" w:hAnsi="Calibri" w:cs="Calibri"/>
          <w:color w:val="000000"/>
          <w:sz w:val="20"/>
          <w:szCs w:val="20"/>
        </w:rPr>
        <w:t xml:space="preserve">Serán causales de descalificación automática el </w:t>
      </w:r>
      <w:r>
        <w:rPr>
          <w:rFonts w:ascii="Calibri" w:hAnsi="Calibri" w:cs="Calibri"/>
          <w:b/>
          <w:bCs/>
          <w:color w:val="000000"/>
          <w:sz w:val="20"/>
          <w:szCs w:val="20"/>
        </w:rPr>
        <w:t>enviar el material de inscripción incompleto</w:t>
      </w:r>
      <w:r>
        <w:rPr>
          <w:rFonts w:ascii="Calibri" w:hAnsi="Calibri" w:cs="Calibri"/>
          <w:color w:val="000000"/>
          <w:sz w:val="20"/>
          <w:szCs w:val="20"/>
        </w:rPr>
        <w:t xml:space="preserve"> o fuera del tiempo límite establecido para su envío; e Incumplir, omitir o desconocer voluntaria o involuntariamente cualquiera de las normas establecidas en este Reglamento.  </w:t>
      </w:r>
    </w:p>
    <w:p w:rsidR="00123E9E" w:rsidRDefault="009659A9">
      <w:pPr>
        <w:spacing w:after="60" w:line="240" w:lineRule="auto"/>
        <w:jc w:val="both"/>
        <w:rPr>
          <w:rFonts w:ascii="Calibri" w:hAnsi="Calibri" w:cs="Calibri"/>
          <w:color w:val="000000"/>
          <w:sz w:val="20"/>
          <w:szCs w:val="20"/>
        </w:rPr>
      </w:pPr>
      <w:r>
        <w:rPr>
          <w:rFonts w:ascii="Calibri" w:hAnsi="Calibri" w:cs="Calibri"/>
          <w:b/>
          <w:bCs/>
          <w:color w:val="000000"/>
          <w:sz w:val="20"/>
          <w:szCs w:val="20"/>
        </w:rPr>
        <w:t xml:space="preserve">7. </w:t>
      </w:r>
      <w:r>
        <w:rPr>
          <w:rFonts w:ascii="Calibri" w:hAnsi="Calibri" w:cs="Calibri"/>
          <w:color w:val="000000"/>
          <w:sz w:val="20"/>
          <w:szCs w:val="20"/>
        </w:rPr>
        <w:t>Un comité evaluador designado por Carnaval de Barranquilla S. A. S. escogerá a las agrupaciones basándose en los siguientes criterios: trayectoria, discografía (las agrupaciones que hayan grabado uno o más trabajos discográficos tendrán prioridad sobre las que no lo hayan hecho), calidad orquestal y nivel musical de sus integrantes y clasificación en redes sociales.</w:t>
      </w:r>
    </w:p>
    <w:p w:rsidR="00123E9E" w:rsidRDefault="009659A9">
      <w:pPr>
        <w:pStyle w:val="Ttulo1"/>
        <w:spacing w:before="240"/>
        <w:rPr>
          <w:sz w:val="32"/>
          <w:szCs w:val="32"/>
        </w:rPr>
      </w:pPr>
      <w:r>
        <w:rPr>
          <w:sz w:val="32"/>
          <w:szCs w:val="32"/>
        </w:rPr>
        <w:t xml:space="preserve">IV. De la presentación y actuación </w:t>
      </w:r>
    </w:p>
    <w:p w:rsidR="00123E9E" w:rsidRDefault="009659A9">
      <w:pPr>
        <w:spacing w:after="60" w:line="240" w:lineRule="auto"/>
        <w:jc w:val="both"/>
        <w:rPr>
          <w:rFonts w:ascii="Times New Roman" w:hAnsi="Times New Roman" w:cs="Times New Roman"/>
          <w:sz w:val="20"/>
          <w:szCs w:val="20"/>
        </w:rPr>
      </w:pPr>
      <w:r>
        <w:rPr>
          <w:rFonts w:ascii="Calibri" w:hAnsi="Calibri" w:cs="Calibri"/>
          <w:b/>
          <w:bCs/>
          <w:color w:val="000000"/>
          <w:sz w:val="20"/>
          <w:szCs w:val="20"/>
        </w:rPr>
        <w:t>1-</w:t>
      </w:r>
      <w:r>
        <w:rPr>
          <w:rFonts w:ascii="Arial Black" w:hAnsi="Arial Black" w:cs="Arial Black"/>
          <w:b/>
          <w:bCs/>
          <w:color w:val="000000"/>
          <w:sz w:val="20"/>
          <w:szCs w:val="20"/>
        </w:rPr>
        <w:t xml:space="preserve"> </w:t>
      </w:r>
      <w:r>
        <w:rPr>
          <w:rFonts w:ascii="Calibri" w:hAnsi="Calibri" w:cs="Calibri"/>
          <w:color w:val="000000"/>
          <w:sz w:val="20"/>
          <w:szCs w:val="20"/>
        </w:rPr>
        <w:t>Las presentaciones se harán en una sola sesión de 12 minutos, con los cortes respectivos para cada canción</w:t>
      </w:r>
      <w:r>
        <w:rPr>
          <w:rFonts w:ascii="Calibri" w:hAnsi="Calibri" w:cs="Calibri"/>
          <w:color w:val="000000"/>
          <w:sz w:val="20"/>
          <w:szCs w:val="20"/>
          <w:lang w:val="es-US"/>
        </w:rPr>
        <w:t>.</w:t>
      </w:r>
      <w:r>
        <w:rPr>
          <w:rFonts w:ascii="Calibri" w:hAnsi="Calibri" w:cs="Calibri"/>
          <w:color w:val="000000"/>
          <w:sz w:val="20"/>
          <w:szCs w:val="20"/>
        </w:rPr>
        <w:t xml:space="preserve"> </w:t>
      </w:r>
      <w:r>
        <w:rPr>
          <w:rFonts w:ascii="Calibri" w:hAnsi="Calibri" w:cs="Calibri"/>
          <w:color w:val="000000"/>
          <w:sz w:val="20"/>
          <w:szCs w:val="20"/>
          <w:lang w:val="es-US"/>
        </w:rPr>
        <w:t>E</w:t>
      </w:r>
      <w:r>
        <w:rPr>
          <w:rFonts w:ascii="Calibri" w:hAnsi="Calibri" w:cs="Calibri"/>
          <w:color w:val="000000"/>
          <w:sz w:val="20"/>
          <w:szCs w:val="20"/>
        </w:rPr>
        <w:t xml:space="preserve">n caso de extenderse en el tiempo estipulado, podría ser penalizado o descalificado por el jurado. </w:t>
      </w:r>
    </w:p>
    <w:p w:rsidR="00123E9E" w:rsidRDefault="009659A9">
      <w:pPr>
        <w:spacing w:after="60" w:line="240" w:lineRule="auto"/>
        <w:jc w:val="both"/>
        <w:rPr>
          <w:rFonts w:ascii="Times New Roman" w:hAnsi="Times New Roman" w:cs="Times New Roman"/>
          <w:sz w:val="20"/>
          <w:szCs w:val="20"/>
        </w:rPr>
      </w:pPr>
      <w:r>
        <w:rPr>
          <w:rFonts w:ascii="Calibri" w:hAnsi="Calibri" w:cs="Calibri"/>
          <w:b/>
          <w:bCs/>
          <w:color w:val="000000"/>
          <w:sz w:val="20"/>
          <w:szCs w:val="20"/>
        </w:rPr>
        <w:t>2-</w:t>
      </w:r>
      <w:r>
        <w:rPr>
          <w:rFonts w:ascii="Arial Black" w:hAnsi="Arial Black" w:cs="Arial Black"/>
          <w:b/>
          <w:bCs/>
          <w:color w:val="000000"/>
          <w:sz w:val="20"/>
          <w:szCs w:val="20"/>
        </w:rPr>
        <w:t xml:space="preserve"> </w:t>
      </w:r>
      <w:r>
        <w:rPr>
          <w:rFonts w:ascii="Calibri" w:hAnsi="Calibri" w:cs="Calibri"/>
          <w:color w:val="000000"/>
          <w:sz w:val="20"/>
          <w:szCs w:val="20"/>
        </w:rPr>
        <w:t xml:space="preserve">En ningún caso se aceptarán solistas o bandas con pistas o secuencias que sustituyan el acompañamiento instrumental. Solo se permitirán secuencias siempre y cuando estas sean parte integral de la propuesta artística y creativa. En caso de que una banda use secuencias, cajas de ritmos o </w:t>
      </w:r>
      <w:proofErr w:type="spellStart"/>
      <w:r>
        <w:rPr>
          <w:rFonts w:ascii="Calibri" w:hAnsi="Calibri" w:cs="Calibri"/>
          <w:i/>
          <w:iCs/>
          <w:color w:val="000000"/>
          <w:sz w:val="20"/>
          <w:szCs w:val="20"/>
        </w:rPr>
        <w:t>samplers</w:t>
      </w:r>
      <w:proofErr w:type="spellEnd"/>
      <w:r>
        <w:rPr>
          <w:rFonts w:ascii="Calibri" w:hAnsi="Calibri" w:cs="Calibri"/>
          <w:color w:val="000000"/>
          <w:sz w:val="20"/>
          <w:szCs w:val="20"/>
        </w:rPr>
        <w:t xml:space="preserve"> deberán hacerlo saber al momento de registro y a los responsables del sonido del evento. </w:t>
      </w:r>
    </w:p>
    <w:p w:rsidR="00123E9E" w:rsidRDefault="009659A9">
      <w:pPr>
        <w:spacing w:after="60" w:line="240" w:lineRule="auto"/>
        <w:jc w:val="both"/>
        <w:rPr>
          <w:rFonts w:ascii="Times New Roman" w:hAnsi="Times New Roman" w:cs="Times New Roman"/>
          <w:sz w:val="20"/>
          <w:szCs w:val="20"/>
        </w:rPr>
      </w:pPr>
      <w:r>
        <w:rPr>
          <w:rFonts w:ascii="Calibri" w:hAnsi="Calibri" w:cs="Calibri"/>
          <w:b/>
          <w:bCs/>
          <w:color w:val="000000"/>
          <w:sz w:val="20"/>
          <w:szCs w:val="20"/>
        </w:rPr>
        <w:t>3-</w:t>
      </w:r>
      <w:r>
        <w:rPr>
          <w:rFonts w:ascii="Arial Black" w:hAnsi="Arial Black" w:cs="Arial Black"/>
          <w:b/>
          <w:bCs/>
          <w:color w:val="000000"/>
          <w:sz w:val="20"/>
          <w:szCs w:val="20"/>
        </w:rPr>
        <w:t xml:space="preserve"> </w:t>
      </w:r>
      <w:r>
        <w:rPr>
          <w:rFonts w:ascii="Calibri" w:hAnsi="Calibri" w:cs="Calibri"/>
          <w:color w:val="000000"/>
          <w:sz w:val="20"/>
          <w:szCs w:val="20"/>
        </w:rPr>
        <w:t>El horario de presentación de cada agrupación será informado con la debida anticipación a los representantes (</w:t>
      </w:r>
      <w:proofErr w:type="spellStart"/>
      <w:r>
        <w:rPr>
          <w:rFonts w:ascii="Calibri" w:hAnsi="Calibri" w:cs="Calibri"/>
          <w:i/>
          <w:iCs/>
          <w:color w:val="000000"/>
          <w:sz w:val="20"/>
          <w:szCs w:val="20"/>
        </w:rPr>
        <w:t>mánagers</w:t>
      </w:r>
      <w:proofErr w:type="spellEnd"/>
      <w:r>
        <w:rPr>
          <w:rFonts w:ascii="Calibri" w:hAnsi="Calibri" w:cs="Calibri"/>
          <w:color w:val="000000"/>
          <w:sz w:val="20"/>
          <w:szCs w:val="20"/>
        </w:rPr>
        <w:t xml:space="preserve">) o directores de los grupos inscritos. Para brindar al público asistente una programación amena y variada, la organización tratará de ubicar a los grupos en una hora adecuada, alternándolos según los géneros musicales que ejecuten.  </w:t>
      </w:r>
    </w:p>
    <w:p w:rsidR="00123E9E" w:rsidRDefault="009659A9">
      <w:pPr>
        <w:spacing w:after="60" w:line="240" w:lineRule="auto"/>
        <w:jc w:val="both"/>
        <w:rPr>
          <w:rFonts w:ascii="Times New Roman" w:hAnsi="Times New Roman" w:cs="Times New Roman"/>
          <w:sz w:val="20"/>
          <w:szCs w:val="20"/>
        </w:rPr>
      </w:pPr>
      <w:r>
        <w:rPr>
          <w:rFonts w:ascii="Calibri" w:hAnsi="Calibri" w:cs="Calibri"/>
          <w:b/>
          <w:bCs/>
          <w:color w:val="000000"/>
          <w:sz w:val="20"/>
          <w:szCs w:val="20"/>
        </w:rPr>
        <w:t>4-</w:t>
      </w:r>
      <w:r>
        <w:rPr>
          <w:rFonts w:ascii="Arial Black" w:hAnsi="Arial Black" w:cs="Arial Black"/>
          <w:b/>
          <w:bCs/>
          <w:color w:val="000000"/>
          <w:sz w:val="20"/>
          <w:szCs w:val="20"/>
        </w:rPr>
        <w:t xml:space="preserve"> </w:t>
      </w:r>
      <w:r>
        <w:rPr>
          <w:rFonts w:ascii="Calibri" w:hAnsi="Calibri" w:cs="Calibri"/>
          <w:color w:val="000000"/>
          <w:sz w:val="20"/>
          <w:szCs w:val="20"/>
        </w:rPr>
        <w:t xml:space="preserve">Las agrupaciones concursantes deberán respetar las canciones y géneros inscritos. Cualquier cambio no autorizado podría significar la descalificación en el festival por parte del jurado.  </w:t>
      </w:r>
    </w:p>
    <w:p w:rsidR="00123E9E" w:rsidRDefault="009659A9">
      <w:pPr>
        <w:spacing w:after="60" w:line="240" w:lineRule="auto"/>
        <w:jc w:val="both"/>
        <w:rPr>
          <w:rFonts w:ascii="Times New Roman" w:hAnsi="Times New Roman" w:cs="Times New Roman"/>
          <w:sz w:val="20"/>
          <w:szCs w:val="20"/>
        </w:rPr>
      </w:pPr>
      <w:r>
        <w:rPr>
          <w:rFonts w:ascii="Calibri" w:hAnsi="Calibri" w:cs="Calibri"/>
          <w:b/>
          <w:bCs/>
          <w:color w:val="000000"/>
          <w:sz w:val="20"/>
          <w:szCs w:val="20"/>
        </w:rPr>
        <w:t>5-</w:t>
      </w:r>
      <w:r>
        <w:rPr>
          <w:rFonts w:ascii="Arial Black" w:hAnsi="Arial Black" w:cs="Arial Black"/>
          <w:b/>
          <w:bCs/>
          <w:color w:val="000000"/>
          <w:sz w:val="20"/>
          <w:szCs w:val="20"/>
        </w:rPr>
        <w:t xml:space="preserve"> </w:t>
      </w:r>
      <w:r>
        <w:rPr>
          <w:rFonts w:ascii="Calibri" w:hAnsi="Calibri" w:cs="Calibri"/>
          <w:color w:val="000000"/>
          <w:sz w:val="20"/>
          <w:szCs w:val="20"/>
        </w:rPr>
        <w:t xml:space="preserve">Ninguna agrupación podrá imponer a la organización el uso de equipos e instrumentos musicales diferentes al </w:t>
      </w:r>
      <w:proofErr w:type="spellStart"/>
      <w:r>
        <w:rPr>
          <w:rFonts w:ascii="Calibri" w:hAnsi="Calibri" w:cs="Calibri"/>
          <w:b/>
          <w:i/>
          <w:color w:val="000000"/>
          <w:sz w:val="20"/>
          <w:szCs w:val="20"/>
        </w:rPr>
        <w:t>backline</w:t>
      </w:r>
      <w:proofErr w:type="spellEnd"/>
      <w:r>
        <w:rPr>
          <w:rFonts w:ascii="Calibri" w:hAnsi="Calibri" w:cs="Calibri"/>
          <w:b/>
          <w:i/>
          <w:color w:val="000000"/>
          <w:sz w:val="20"/>
          <w:szCs w:val="20"/>
          <w:lang w:val="es-US"/>
        </w:rPr>
        <w:t xml:space="preserve"> </w:t>
      </w:r>
      <w:r>
        <w:rPr>
          <w:rFonts w:ascii="Calibri" w:hAnsi="Calibri" w:cs="Calibri"/>
          <w:color w:val="000000"/>
          <w:sz w:val="20"/>
          <w:szCs w:val="20"/>
        </w:rPr>
        <w:t xml:space="preserve">que esta coloca a disposición de los músicos para aminorar el tiempo de acomodación entre grupo y grupo, y ofrecer igualdad de condiciones a los participantes. </w:t>
      </w:r>
      <w:r>
        <w:rPr>
          <w:rFonts w:ascii="Calibri" w:hAnsi="Calibri"/>
          <w:color w:val="000000"/>
          <w:sz w:val="20"/>
          <w:szCs w:val="20"/>
        </w:rPr>
        <w:t xml:space="preserve">El </w:t>
      </w:r>
      <w:proofErr w:type="spellStart"/>
      <w:r>
        <w:rPr>
          <w:rFonts w:ascii="Calibri" w:hAnsi="Calibri"/>
          <w:i/>
          <w:iCs/>
          <w:color w:val="000000"/>
          <w:sz w:val="20"/>
          <w:szCs w:val="20"/>
        </w:rPr>
        <w:t>backline</w:t>
      </w:r>
      <w:proofErr w:type="spellEnd"/>
      <w:r>
        <w:rPr>
          <w:rFonts w:ascii="Calibri" w:hAnsi="Calibri"/>
          <w:color w:val="000000"/>
          <w:sz w:val="20"/>
          <w:szCs w:val="20"/>
        </w:rPr>
        <w:t xml:space="preserve"> es el término usado para referirse tanto a los equipos de amplificación que se sitúan en el escenario (monitores para los músicos y cantantes, amplificadores de guitarras y bajos) como a los instrumentos musicales directos (batería, guitarras, bajos y pianos), y material mobiliario (atriles, mesas, </w:t>
      </w:r>
      <w:proofErr w:type="spellStart"/>
      <w:r>
        <w:rPr>
          <w:rFonts w:ascii="Calibri" w:hAnsi="Calibri"/>
          <w:color w:val="000000"/>
          <w:sz w:val="20"/>
          <w:szCs w:val="20"/>
        </w:rPr>
        <w:t>flight</w:t>
      </w:r>
      <w:proofErr w:type="spellEnd"/>
      <w:r>
        <w:rPr>
          <w:rFonts w:ascii="Calibri" w:hAnsi="Calibri"/>
          <w:color w:val="000000"/>
          <w:sz w:val="20"/>
          <w:szCs w:val="20"/>
        </w:rPr>
        <w:t xml:space="preserve"> cases, etc.).</w:t>
      </w:r>
    </w:p>
    <w:p w:rsidR="00123E9E" w:rsidRDefault="009659A9">
      <w:pPr>
        <w:spacing w:after="60" w:line="240" w:lineRule="auto"/>
        <w:jc w:val="both"/>
        <w:rPr>
          <w:rFonts w:ascii="Times New Roman" w:hAnsi="Times New Roman" w:cs="Times New Roman"/>
          <w:sz w:val="20"/>
          <w:szCs w:val="20"/>
        </w:rPr>
      </w:pPr>
      <w:r>
        <w:rPr>
          <w:rFonts w:ascii="Calibri" w:hAnsi="Calibri" w:cs="Calibri"/>
          <w:b/>
          <w:bCs/>
          <w:color w:val="000000"/>
          <w:sz w:val="20"/>
          <w:szCs w:val="20"/>
        </w:rPr>
        <w:t>6-</w:t>
      </w:r>
      <w:r>
        <w:rPr>
          <w:rFonts w:ascii="Arial Black" w:hAnsi="Arial Black" w:cs="Arial Black"/>
          <w:b/>
          <w:bCs/>
          <w:color w:val="000000"/>
          <w:sz w:val="20"/>
          <w:szCs w:val="20"/>
        </w:rPr>
        <w:t xml:space="preserve"> </w:t>
      </w:r>
      <w:r>
        <w:rPr>
          <w:rFonts w:ascii="Calibri" w:hAnsi="Calibri" w:cs="Calibri"/>
          <w:color w:val="000000"/>
          <w:sz w:val="20"/>
          <w:szCs w:val="20"/>
        </w:rPr>
        <w:t xml:space="preserve">Los </w:t>
      </w:r>
      <w:proofErr w:type="spellStart"/>
      <w:r>
        <w:rPr>
          <w:rFonts w:ascii="Calibri" w:hAnsi="Calibri" w:cs="Calibri"/>
          <w:i/>
          <w:iCs/>
          <w:color w:val="000000"/>
          <w:sz w:val="20"/>
          <w:szCs w:val="20"/>
        </w:rPr>
        <w:t>cóveres</w:t>
      </w:r>
      <w:proofErr w:type="spellEnd"/>
      <w:r>
        <w:rPr>
          <w:rFonts w:ascii="Calibri" w:hAnsi="Calibri" w:cs="Calibri"/>
          <w:i/>
          <w:iCs/>
          <w:color w:val="000000"/>
          <w:sz w:val="20"/>
          <w:szCs w:val="20"/>
          <w:lang w:val="es-US"/>
        </w:rPr>
        <w:t xml:space="preserve"> </w:t>
      </w:r>
      <w:r>
        <w:rPr>
          <w:rFonts w:ascii="Calibri" w:hAnsi="Calibri" w:cs="Calibri"/>
          <w:color w:val="000000"/>
          <w:sz w:val="20"/>
          <w:szCs w:val="20"/>
        </w:rPr>
        <w:t>que no sean más que</w:t>
      </w:r>
      <w:r>
        <w:rPr>
          <w:rFonts w:ascii="Calibri" w:hAnsi="Calibri" w:cs="Calibri"/>
          <w:i/>
          <w:iCs/>
          <w:color w:val="000000"/>
          <w:sz w:val="20"/>
          <w:szCs w:val="20"/>
        </w:rPr>
        <w:t xml:space="preserve"> calcos discográficos </w:t>
      </w:r>
      <w:r>
        <w:rPr>
          <w:rFonts w:ascii="Calibri" w:hAnsi="Calibri" w:cs="Calibri"/>
          <w:color w:val="000000"/>
          <w:sz w:val="20"/>
          <w:szCs w:val="20"/>
        </w:rPr>
        <w:t>o</w:t>
      </w:r>
      <w:r>
        <w:rPr>
          <w:rFonts w:ascii="Calibri" w:hAnsi="Calibri" w:cs="Calibri"/>
          <w:i/>
          <w:iCs/>
          <w:color w:val="000000"/>
          <w:sz w:val="20"/>
          <w:szCs w:val="20"/>
        </w:rPr>
        <w:t xml:space="preserve"> </w:t>
      </w:r>
      <w:r>
        <w:rPr>
          <w:rFonts w:ascii="Calibri" w:hAnsi="Calibri" w:cs="Calibri"/>
          <w:color w:val="000000"/>
          <w:sz w:val="20"/>
          <w:szCs w:val="20"/>
        </w:rPr>
        <w:t>interpretaciones de canciones exactamente iguales a las grabaciones conocidas u originales de artistas o agrupaciones nacionales o internacionales</w:t>
      </w:r>
      <w:r>
        <w:rPr>
          <w:rFonts w:ascii="Calibri" w:hAnsi="Calibri" w:cs="Calibri"/>
          <w:color w:val="000000"/>
          <w:sz w:val="20"/>
          <w:szCs w:val="20"/>
          <w:lang w:val="es-US"/>
        </w:rPr>
        <w:t xml:space="preserve"> (en ritmo, arreglos y tonalidad)</w:t>
      </w:r>
      <w:r>
        <w:rPr>
          <w:rFonts w:ascii="Calibri" w:hAnsi="Calibri" w:cs="Calibri"/>
          <w:color w:val="000000"/>
          <w:sz w:val="20"/>
          <w:szCs w:val="20"/>
        </w:rPr>
        <w:t xml:space="preserve"> serán penalizadas según criterios del jurado. </w:t>
      </w:r>
    </w:p>
    <w:p w:rsidR="00123E9E" w:rsidRDefault="009659A9">
      <w:pPr>
        <w:spacing w:after="60" w:line="240" w:lineRule="auto"/>
        <w:jc w:val="both"/>
        <w:rPr>
          <w:rFonts w:ascii="Times New Roman" w:hAnsi="Times New Roman" w:cs="Times New Roman"/>
          <w:sz w:val="20"/>
          <w:szCs w:val="20"/>
        </w:rPr>
      </w:pPr>
      <w:r>
        <w:rPr>
          <w:rFonts w:ascii="Calibri" w:hAnsi="Calibri" w:cs="Calibri"/>
          <w:b/>
          <w:bCs/>
          <w:color w:val="000000"/>
          <w:sz w:val="20"/>
          <w:szCs w:val="20"/>
        </w:rPr>
        <w:t>7-</w:t>
      </w:r>
      <w:r>
        <w:rPr>
          <w:rFonts w:ascii="Arial Black" w:hAnsi="Arial Black" w:cs="Arial Black"/>
          <w:b/>
          <w:bCs/>
          <w:color w:val="000000"/>
          <w:sz w:val="20"/>
          <w:szCs w:val="20"/>
        </w:rPr>
        <w:t xml:space="preserve"> </w:t>
      </w:r>
      <w:r>
        <w:rPr>
          <w:rFonts w:ascii="Calibri" w:hAnsi="Calibri" w:cs="Calibri"/>
          <w:b/>
          <w:bCs/>
          <w:color w:val="000000"/>
          <w:sz w:val="20"/>
          <w:szCs w:val="20"/>
        </w:rPr>
        <w:t xml:space="preserve">Las canciones inéditas </w:t>
      </w:r>
      <w:r>
        <w:rPr>
          <w:rFonts w:ascii="Calibri" w:hAnsi="Calibri" w:cs="Calibri"/>
          <w:color w:val="000000"/>
          <w:sz w:val="20"/>
          <w:szCs w:val="20"/>
        </w:rPr>
        <w:t xml:space="preserve">serán anunciadas por el presentador, resaltando el nombre de los autores de la letra, la música y el arreglo musical. </w:t>
      </w:r>
    </w:p>
    <w:p w:rsidR="00123E9E" w:rsidRDefault="009659A9">
      <w:pPr>
        <w:spacing w:after="60" w:line="240" w:lineRule="auto"/>
        <w:jc w:val="both"/>
        <w:rPr>
          <w:rFonts w:ascii="Times New Roman" w:hAnsi="Times New Roman" w:cs="Times New Roman"/>
          <w:sz w:val="20"/>
          <w:szCs w:val="20"/>
        </w:rPr>
      </w:pPr>
      <w:r>
        <w:rPr>
          <w:rFonts w:ascii="Calibri" w:hAnsi="Calibri" w:cs="Calibri"/>
          <w:b/>
          <w:bCs/>
          <w:color w:val="000000"/>
          <w:sz w:val="20"/>
          <w:szCs w:val="20"/>
        </w:rPr>
        <w:lastRenderedPageBreak/>
        <w:t>9-</w:t>
      </w:r>
      <w:r>
        <w:rPr>
          <w:rFonts w:ascii="Arial Black" w:hAnsi="Arial Black" w:cs="Arial Black"/>
          <w:b/>
          <w:bCs/>
          <w:color w:val="000000"/>
          <w:sz w:val="20"/>
          <w:szCs w:val="20"/>
        </w:rPr>
        <w:t xml:space="preserve"> </w:t>
      </w:r>
      <w:r>
        <w:rPr>
          <w:rFonts w:ascii="Calibri" w:hAnsi="Calibri" w:cs="Calibri"/>
          <w:color w:val="000000"/>
          <w:sz w:val="20"/>
          <w:szCs w:val="20"/>
        </w:rPr>
        <w:t>El día del certamen los participantes deberán</w:t>
      </w:r>
      <w:r>
        <w:rPr>
          <w:rFonts w:ascii="Calibri" w:hAnsi="Calibri" w:cs="Calibri"/>
          <w:b/>
          <w:bCs/>
          <w:color w:val="000000"/>
          <w:sz w:val="20"/>
          <w:szCs w:val="20"/>
        </w:rPr>
        <w:t xml:space="preserve"> llegar con una hora de anticipación</w:t>
      </w:r>
      <w:r>
        <w:rPr>
          <w:rFonts w:ascii="Calibri" w:hAnsi="Calibri" w:cs="Calibri"/>
          <w:color w:val="000000"/>
          <w:sz w:val="20"/>
          <w:szCs w:val="20"/>
        </w:rPr>
        <w:t xml:space="preserve"> al sitio de presentación, tiempo durante el cual deberán afinar sus instrumentos y prepararse para su actuación. La agrupación que no se presente en la hora prevista podrá hacerlo después de la última agrupación programada. </w:t>
      </w:r>
    </w:p>
    <w:p w:rsidR="00123E9E" w:rsidRDefault="009659A9">
      <w:pPr>
        <w:spacing w:after="60" w:line="240" w:lineRule="auto"/>
        <w:jc w:val="both"/>
        <w:rPr>
          <w:rFonts w:ascii="Times New Roman" w:hAnsi="Times New Roman" w:cs="Times New Roman"/>
          <w:sz w:val="20"/>
          <w:szCs w:val="20"/>
        </w:rPr>
      </w:pPr>
      <w:r>
        <w:rPr>
          <w:rFonts w:ascii="Calibri" w:hAnsi="Calibri" w:cs="Calibri"/>
          <w:b/>
          <w:bCs/>
          <w:color w:val="000000"/>
          <w:sz w:val="20"/>
          <w:szCs w:val="20"/>
        </w:rPr>
        <w:t>10-</w:t>
      </w:r>
      <w:r>
        <w:rPr>
          <w:rFonts w:ascii="Arial Black" w:hAnsi="Arial Black" w:cs="Arial Black"/>
          <w:b/>
          <w:bCs/>
          <w:color w:val="000000"/>
          <w:sz w:val="20"/>
          <w:szCs w:val="20"/>
        </w:rPr>
        <w:t xml:space="preserve"> </w:t>
      </w:r>
      <w:r>
        <w:rPr>
          <w:rFonts w:ascii="Calibri" w:hAnsi="Calibri" w:cs="Calibri"/>
          <w:color w:val="000000"/>
          <w:sz w:val="20"/>
          <w:szCs w:val="20"/>
        </w:rPr>
        <w:t xml:space="preserve">No se admitirá modificación alguna en cuanto al nombre de los integrantes inscritos formalmente, salvo caso fortuito o fuerza mayor debidamente comprobada. </w:t>
      </w:r>
    </w:p>
    <w:p w:rsidR="00123E9E" w:rsidRDefault="009659A9">
      <w:pPr>
        <w:spacing w:after="60" w:line="240" w:lineRule="auto"/>
        <w:jc w:val="both"/>
        <w:rPr>
          <w:rFonts w:ascii="Calibri" w:hAnsi="Calibri" w:cs="Calibri"/>
          <w:color w:val="000000"/>
          <w:sz w:val="20"/>
          <w:szCs w:val="20"/>
        </w:rPr>
      </w:pPr>
      <w:r>
        <w:rPr>
          <w:rFonts w:ascii="Calibri" w:hAnsi="Calibri" w:cs="Calibri"/>
          <w:b/>
          <w:bCs/>
          <w:color w:val="000000"/>
          <w:sz w:val="20"/>
          <w:szCs w:val="20"/>
        </w:rPr>
        <w:t>11-</w:t>
      </w:r>
      <w:r>
        <w:rPr>
          <w:rFonts w:ascii="Arial Black" w:hAnsi="Arial Black" w:cs="Arial Black"/>
          <w:b/>
          <w:bCs/>
          <w:color w:val="000000"/>
          <w:sz w:val="20"/>
          <w:szCs w:val="20"/>
        </w:rPr>
        <w:t xml:space="preserve"> </w:t>
      </w:r>
      <w:r>
        <w:rPr>
          <w:rFonts w:ascii="Calibri" w:hAnsi="Calibri" w:cs="Calibri"/>
          <w:color w:val="000000"/>
          <w:sz w:val="20"/>
          <w:szCs w:val="20"/>
        </w:rPr>
        <w:t>Ningún músico podrá hacer parte de dos agrupaciones musicales del mismo género</w:t>
      </w:r>
      <w:r>
        <w:rPr>
          <w:rFonts w:ascii="Calibri" w:hAnsi="Calibri" w:cs="Calibri"/>
          <w:color w:val="000000"/>
          <w:sz w:val="20"/>
          <w:szCs w:val="20"/>
          <w:lang w:val="es-US"/>
        </w:rPr>
        <w:t>.</w:t>
      </w:r>
      <w:r>
        <w:rPr>
          <w:rFonts w:ascii="Calibri" w:hAnsi="Calibri" w:cs="Calibri"/>
          <w:color w:val="000000"/>
          <w:sz w:val="20"/>
          <w:szCs w:val="20"/>
        </w:rPr>
        <w:t xml:space="preserve"> En caso de hacerlo, se descalificará automáticamente a la segunda agrupación donde haya actuado.</w:t>
      </w:r>
    </w:p>
    <w:p w:rsidR="00123E9E" w:rsidRDefault="009659A9">
      <w:pPr>
        <w:pStyle w:val="Ttulo1"/>
        <w:spacing w:before="240"/>
        <w:rPr>
          <w:sz w:val="32"/>
          <w:szCs w:val="32"/>
        </w:rPr>
      </w:pPr>
      <w:r>
        <w:rPr>
          <w:sz w:val="32"/>
          <w:szCs w:val="32"/>
        </w:rPr>
        <w:t xml:space="preserve">V. Del jurado y de los criterios de evaluación </w:t>
      </w:r>
    </w:p>
    <w:p w:rsidR="00123E9E" w:rsidRDefault="009659A9">
      <w:pPr>
        <w:spacing w:after="135" w:line="240" w:lineRule="auto"/>
        <w:jc w:val="both"/>
        <w:rPr>
          <w:rFonts w:ascii="Calibri" w:hAnsi="Calibri" w:cs="Calibri"/>
          <w:color w:val="000000"/>
          <w:sz w:val="20"/>
          <w:szCs w:val="20"/>
        </w:rPr>
      </w:pPr>
      <w:r>
        <w:rPr>
          <w:rFonts w:ascii="Calibri" w:hAnsi="Calibri" w:cs="Calibri"/>
          <w:b/>
          <w:bCs/>
          <w:color w:val="000000"/>
          <w:sz w:val="20"/>
          <w:szCs w:val="20"/>
        </w:rPr>
        <w:t>1-</w:t>
      </w:r>
      <w:r>
        <w:rPr>
          <w:rFonts w:ascii="Arial Black" w:hAnsi="Arial Black" w:cs="Arial Black"/>
          <w:b/>
          <w:bCs/>
          <w:color w:val="000000"/>
          <w:sz w:val="20"/>
          <w:szCs w:val="20"/>
        </w:rPr>
        <w:t xml:space="preserve"> </w:t>
      </w:r>
      <w:r>
        <w:rPr>
          <w:rFonts w:ascii="Calibri" w:hAnsi="Calibri" w:cs="Calibri"/>
          <w:b/>
          <w:bCs/>
          <w:color w:val="000000"/>
          <w:sz w:val="20"/>
          <w:szCs w:val="20"/>
        </w:rPr>
        <w:t xml:space="preserve">Carnaval S. A. S.  </w:t>
      </w:r>
      <w:proofErr w:type="gramStart"/>
      <w:r>
        <w:rPr>
          <w:rFonts w:ascii="Calibri" w:hAnsi="Calibri" w:cs="Calibri"/>
          <w:color w:val="000000"/>
          <w:sz w:val="20"/>
          <w:szCs w:val="20"/>
        </w:rPr>
        <w:t>designará</w:t>
      </w:r>
      <w:proofErr w:type="gramEnd"/>
      <w:r>
        <w:rPr>
          <w:rFonts w:ascii="Calibri" w:hAnsi="Calibri" w:cs="Calibri"/>
          <w:color w:val="000000"/>
          <w:sz w:val="20"/>
          <w:szCs w:val="20"/>
        </w:rPr>
        <w:t xml:space="preserve"> un grupo de jurados impares integrado por cinco (5) profesionales de reconocida trayectoria en el ámbito artístico y musical de la ciudad o la región, para evaluar y elegir autónomamente los grupos ganadores en las distintas categorías. El jurado calificador actuará desde el inicio del evento hasta la presentación de la última agrupación. </w:t>
      </w:r>
    </w:p>
    <w:p w:rsidR="00123E9E" w:rsidRDefault="009659A9">
      <w:pPr>
        <w:spacing w:after="135" w:line="240" w:lineRule="auto"/>
        <w:jc w:val="both"/>
        <w:rPr>
          <w:rFonts w:ascii="Calibri" w:hAnsi="Calibri" w:cs="Calibri"/>
          <w:color w:val="000000"/>
          <w:sz w:val="20"/>
          <w:szCs w:val="20"/>
        </w:rPr>
      </w:pPr>
      <w:r>
        <w:rPr>
          <w:rFonts w:ascii="Calibri" w:hAnsi="Calibri" w:cs="Calibri"/>
          <w:b/>
          <w:bCs/>
          <w:color w:val="000000"/>
          <w:sz w:val="20"/>
          <w:szCs w:val="20"/>
        </w:rPr>
        <w:t>2-</w:t>
      </w:r>
      <w:r>
        <w:rPr>
          <w:rFonts w:ascii="Arial Black" w:hAnsi="Arial Black" w:cs="Arial Black"/>
          <w:b/>
          <w:bCs/>
          <w:color w:val="000000"/>
          <w:sz w:val="20"/>
          <w:szCs w:val="20"/>
        </w:rPr>
        <w:t xml:space="preserve"> </w:t>
      </w:r>
      <w:r>
        <w:rPr>
          <w:rFonts w:ascii="Calibri" w:hAnsi="Calibri" w:cs="Calibri"/>
          <w:color w:val="000000"/>
          <w:sz w:val="20"/>
          <w:szCs w:val="20"/>
        </w:rPr>
        <w:t xml:space="preserve">El fallo del jurado será único, inmodificable e inapelable y será entregado por el jurado al presentador del evento inmediatamente termine el concurso para el conocimiento de los participantes y del público en general. </w:t>
      </w:r>
      <w:r>
        <w:rPr>
          <w:rFonts w:ascii="Calibri" w:hAnsi="Calibri" w:cs="Calibri"/>
          <w:b/>
          <w:bCs/>
          <w:color w:val="000000"/>
          <w:sz w:val="20"/>
          <w:szCs w:val="20"/>
        </w:rPr>
        <w:t>La votación final de los jurados será certificada por un Notario Público</w:t>
      </w:r>
      <w:r>
        <w:rPr>
          <w:rFonts w:ascii="Calibri" w:hAnsi="Calibri" w:cs="Calibri"/>
          <w:color w:val="000000"/>
          <w:sz w:val="20"/>
          <w:szCs w:val="20"/>
        </w:rPr>
        <w:t xml:space="preserve"> que dará fe de las mismas. </w:t>
      </w:r>
    </w:p>
    <w:p w:rsidR="00123E9E" w:rsidRDefault="009659A9">
      <w:pPr>
        <w:spacing w:after="135" w:line="240" w:lineRule="auto"/>
        <w:jc w:val="both"/>
        <w:rPr>
          <w:rFonts w:ascii="Calibri" w:hAnsi="Calibri" w:cs="Calibri"/>
          <w:color w:val="000000"/>
          <w:sz w:val="20"/>
          <w:szCs w:val="20"/>
        </w:rPr>
      </w:pPr>
      <w:r>
        <w:rPr>
          <w:rFonts w:ascii="Calibri" w:hAnsi="Calibri" w:cs="Calibri"/>
          <w:b/>
          <w:bCs/>
          <w:color w:val="000000"/>
          <w:sz w:val="20"/>
          <w:szCs w:val="20"/>
        </w:rPr>
        <w:t>3-</w:t>
      </w:r>
      <w:r>
        <w:rPr>
          <w:rFonts w:ascii="Arial Black" w:hAnsi="Arial Black" w:cs="Arial Black"/>
          <w:b/>
          <w:bCs/>
          <w:color w:val="000000"/>
          <w:sz w:val="20"/>
          <w:szCs w:val="20"/>
        </w:rPr>
        <w:t xml:space="preserve"> </w:t>
      </w:r>
      <w:r>
        <w:rPr>
          <w:rFonts w:ascii="Calibri" w:hAnsi="Calibri" w:cs="Calibri"/>
          <w:color w:val="000000"/>
          <w:sz w:val="20"/>
          <w:szCs w:val="20"/>
        </w:rPr>
        <w:t xml:space="preserve">Los criterios de evaluación del </w:t>
      </w:r>
      <w:r>
        <w:rPr>
          <w:rFonts w:ascii="Calibri" w:hAnsi="Calibri" w:cs="Calibri"/>
          <w:b/>
          <w:bCs/>
          <w:color w:val="000000"/>
          <w:sz w:val="20"/>
          <w:szCs w:val="20"/>
        </w:rPr>
        <w:t xml:space="preserve">concurso de orquestas y agrupaciones musicales </w:t>
      </w:r>
      <w:r>
        <w:rPr>
          <w:rFonts w:ascii="Calibri" w:hAnsi="Calibri" w:cs="Calibri"/>
          <w:color w:val="000000"/>
          <w:sz w:val="20"/>
          <w:szCs w:val="20"/>
        </w:rPr>
        <w:t>serán l</w:t>
      </w:r>
      <w:r>
        <w:rPr>
          <w:rFonts w:ascii="Calibri" w:hAnsi="Calibri" w:cs="Calibri"/>
          <w:color w:val="000000"/>
          <w:sz w:val="20"/>
          <w:szCs w:val="20"/>
          <w:lang w:val="es-US"/>
        </w:rPr>
        <w:t>os siguientes</w:t>
      </w:r>
      <w:r>
        <w:rPr>
          <w:rFonts w:ascii="Calibri" w:hAnsi="Calibri" w:cs="Calibri"/>
          <w:color w:val="000000"/>
          <w:sz w:val="20"/>
          <w:szCs w:val="20"/>
        </w:rPr>
        <w:t xml:space="preserve">:  </w:t>
      </w:r>
    </w:p>
    <w:tbl>
      <w:tblPr>
        <w:tblW w:w="8788" w:type="dxa"/>
        <w:tblInd w:w="384" w:type="dxa"/>
        <w:tblLayout w:type="fixed"/>
        <w:tblCellMar>
          <w:left w:w="0" w:type="dxa"/>
          <w:right w:w="0" w:type="dxa"/>
        </w:tblCellMar>
        <w:tblLook w:val="04A0" w:firstRow="1" w:lastRow="0" w:firstColumn="1" w:lastColumn="0" w:noHBand="0" w:noVBand="1"/>
      </w:tblPr>
      <w:tblGrid>
        <w:gridCol w:w="7513"/>
        <w:gridCol w:w="1275"/>
      </w:tblGrid>
      <w:tr w:rsidR="00123E9E">
        <w:trPr>
          <w:trHeight w:val="578"/>
        </w:trPr>
        <w:tc>
          <w:tcPr>
            <w:tcW w:w="7513"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rPr>
                <w:rFonts w:ascii="Calibri" w:eastAsia="Calibri" w:hAnsi="Calibri" w:cs="Calibri"/>
                <w:b/>
                <w:sz w:val="18"/>
                <w:szCs w:val="18"/>
                <w:lang w:eastAsia="zh-CN"/>
              </w:rPr>
            </w:pPr>
            <w:r>
              <w:rPr>
                <w:rFonts w:ascii="Calibri" w:eastAsia="Calibri" w:hAnsi="Calibri" w:cs="Calibri"/>
                <w:b/>
                <w:sz w:val="18"/>
                <w:szCs w:val="18"/>
                <w:lang w:eastAsia="zh-CN" w:bidi="ar"/>
              </w:rPr>
              <w:t>Afinación y acoplamiento</w:t>
            </w:r>
          </w:p>
          <w:p w:rsidR="00123E9E" w:rsidRDefault="009659A9">
            <w:pPr>
              <w:spacing w:after="0" w:line="256" w:lineRule="auto"/>
              <w:rPr>
                <w:rFonts w:ascii="Calibri" w:eastAsia="Calibri" w:hAnsi="Calibri" w:cs="Calibri"/>
                <w:sz w:val="18"/>
                <w:szCs w:val="18"/>
                <w:lang w:eastAsia="zh-CN"/>
              </w:rPr>
            </w:pPr>
            <w:r>
              <w:rPr>
                <w:rFonts w:ascii="Calibri" w:eastAsia="Calibri" w:hAnsi="Calibri" w:cs="Calibri"/>
                <w:sz w:val="18"/>
                <w:szCs w:val="18"/>
                <w:lang w:eastAsia="zh-CN" w:bidi="ar"/>
              </w:rPr>
              <w:t>Nivel de entonación de los instrumentos y voces de la agrupación durante su actuación.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jc w:val="center"/>
              <w:rPr>
                <w:rFonts w:ascii="Calibri" w:eastAsia="Calibri" w:hAnsi="Calibri" w:cs="Calibri"/>
                <w:sz w:val="18"/>
                <w:szCs w:val="18"/>
                <w:lang w:eastAsia="zh-CN"/>
              </w:rPr>
            </w:pPr>
            <w:r>
              <w:rPr>
                <w:rFonts w:ascii="Calibri" w:eastAsia="Calibri" w:hAnsi="Calibri" w:cs="Calibri"/>
                <w:sz w:val="18"/>
                <w:szCs w:val="18"/>
                <w:lang w:eastAsia="zh-CN" w:bidi="ar"/>
              </w:rPr>
              <w:t>Hasta 20</w:t>
            </w:r>
          </w:p>
        </w:tc>
      </w:tr>
      <w:tr w:rsidR="00123E9E">
        <w:trPr>
          <w:trHeight w:val="509"/>
        </w:trPr>
        <w:tc>
          <w:tcPr>
            <w:tcW w:w="7513"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rPr>
                <w:rFonts w:ascii="Calibri" w:eastAsia="Calibri" w:hAnsi="Calibri" w:cs="Calibri"/>
                <w:b/>
                <w:sz w:val="18"/>
                <w:szCs w:val="18"/>
              </w:rPr>
            </w:pPr>
            <w:r>
              <w:rPr>
                <w:rFonts w:ascii="Calibri" w:eastAsia="Calibri" w:hAnsi="Calibri" w:cs="Calibri"/>
                <w:b/>
                <w:sz w:val="18"/>
                <w:szCs w:val="18"/>
                <w:lang w:eastAsia="zh-CN" w:bidi="ar"/>
              </w:rPr>
              <w:t>Actuación vocal</w:t>
            </w:r>
          </w:p>
          <w:p w:rsidR="00123E9E" w:rsidRDefault="009659A9">
            <w:pPr>
              <w:spacing w:after="0" w:line="256" w:lineRule="auto"/>
              <w:rPr>
                <w:rFonts w:ascii="Calibri" w:eastAsia="Calibri" w:hAnsi="Calibri" w:cs="Calibri"/>
                <w:b/>
                <w:sz w:val="18"/>
                <w:szCs w:val="18"/>
                <w:lang w:val="es-US" w:eastAsia="zh-CN"/>
              </w:rPr>
            </w:pPr>
            <w:r>
              <w:rPr>
                <w:rFonts w:ascii="Calibri" w:eastAsia="Calibri" w:hAnsi="Calibri" w:cs="Calibri"/>
                <w:sz w:val="18"/>
                <w:szCs w:val="18"/>
                <w:lang w:eastAsia="zh-CN" w:bidi="ar"/>
              </w:rPr>
              <w:t>Vocalización,  autenticidad y originalidad de l</w:t>
            </w:r>
            <w:r>
              <w:rPr>
                <w:rFonts w:ascii="Calibri" w:eastAsia="Calibri" w:hAnsi="Calibri" w:cs="Calibri"/>
                <w:sz w:val="18"/>
                <w:szCs w:val="18"/>
                <w:lang w:val="es-US" w:eastAsia="zh-CN" w:bidi="ar"/>
              </w:rPr>
              <w:t xml:space="preserve">os </w:t>
            </w:r>
            <w:r>
              <w:rPr>
                <w:rFonts w:ascii="Calibri" w:eastAsia="Calibri" w:hAnsi="Calibri" w:cs="Calibri"/>
                <w:sz w:val="18"/>
                <w:szCs w:val="18"/>
                <w:lang w:eastAsia="zh-CN" w:bidi="ar"/>
              </w:rPr>
              <w:t>intérpretes</w:t>
            </w:r>
            <w:r>
              <w:rPr>
                <w:rFonts w:ascii="Calibri" w:eastAsia="Calibri" w:hAnsi="Calibri" w:cs="Calibri"/>
                <w:sz w:val="18"/>
                <w:szCs w:val="18"/>
                <w:lang w:val="es-US" w:eastAsia="zh-CN" w:bidi="ar"/>
              </w:rPr>
              <w:t xml:space="preserve"> y voces corales.</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jc w:val="center"/>
              <w:rPr>
                <w:rFonts w:ascii="Calibri" w:eastAsia="Calibri" w:hAnsi="Calibri" w:cs="Calibri"/>
                <w:sz w:val="18"/>
                <w:szCs w:val="18"/>
                <w:lang w:eastAsia="zh-CN"/>
              </w:rPr>
            </w:pPr>
            <w:r>
              <w:rPr>
                <w:rFonts w:ascii="Calibri" w:eastAsia="Calibri" w:hAnsi="Calibri" w:cs="Calibri"/>
                <w:sz w:val="18"/>
                <w:szCs w:val="18"/>
                <w:lang w:eastAsia="zh-CN" w:bidi="ar"/>
              </w:rPr>
              <w:t>Hasta 10</w:t>
            </w:r>
          </w:p>
        </w:tc>
      </w:tr>
      <w:tr w:rsidR="00123E9E">
        <w:trPr>
          <w:trHeight w:val="240"/>
        </w:trPr>
        <w:tc>
          <w:tcPr>
            <w:tcW w:w="7513"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rPr>
                <w:rFonts w:ascii="Calibri" w:eastAsia="Calibri" w:hAnsi="Calibri" w:cs="Calibri"/>
                <w:b/>
                <w:sz w:val="18"/>
                <w:szCs w:val="18"/>
                <w:lang w:eastAsia="zh-CN"/>
              </w:rPr>
            </w:pPr>
            <w:r>
              <w:rPr>
                <w:rFonts w:ascii="Calibri" w:eastAsia="Calibri" w:hAnsi="Calibri" w:cs="Calibri"/>
                <w:b/>
                <w:sz w:val="18"/>
                <w:szCs w:val="18"/>
                <w:lang w:eastAsia="zh-CN" w:bidi="ar"/>
              </w:rPr>
              <w:t>Originalidad y creatividad</w:t>
            </w:r>
          </w:p>
          <w:p w:rsidR="00123E9E" w:rsidRDefault="009659A9">
            <w:pPr>
              <w:spacing w:after="0" w:line="256" w:lineRule="auto"/>
              <w:rPr>
                <w:rFonts w:ascii="Calibri" w:eastAsia="Calibri" w:hAnsi="Calibri" w:cs="Calibri"/>
                <w:sz w:val="18"/>
                <w:szCs w:val="18"/>
                <w:lang w:eastAsia="zh-CN"/>
              </w:rPr>
            </w:pPr>
            <w:r>
              <w:rPr>
                <w:rFonts w:ascii="Calibri" w:eastAsia="Calibri" w:hAnsi="Calibri" w:cs="Calibri"/>
                <w:sz w:val="18"/>
                <w:szCs w:val="18"/>
                <w:lang w:eastAsia="zh-CN" w:bidi="ar"/>
              </w:rPr>
              <w:t xml:space="preserve">Nivel de  originalidad y creatividad de los arreglos orquestales  (sin plagio alguno)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jc w:val="center"/>
              <w:rPr>
                <w:rFonts w:ascii="Calibri" w:eastAsia="Calibri" w:hAnsi="Calibri" w:cs="Calibri"/>
                <w:sz w:val="18"/>
                <w:szCs w:val="18"/>
                <w:lang w:eastAsia="zh-CN"/>
              </w:rPr>
            </w:pPr>
            <w:r>
              <w:rPr>
                <w:rFonts w:ascii="Calibri" w:eastAsia="Calibri" w:hAnsi="Calibri" w:cs="Calibri"/>
                <w:sz w:val="18"/>
                <w:szCs w:val="18"/>
                <w:lang w:eastAsia="zh-CN" w:bidi="ar"/>
              </w:rPr>
              <w:t>Hasta 30</w:t>
            </w:r>
          </w:p>
        </w:tc>
      </w:tr>
      <w:tr w:rsidR="00123E9E">
        <w:trPr>
          <w:trHeight w:val="500"/>
        </w:trPr>
        <w:tc>
          <w:tcPr>
            <w:tcW w:w="7513"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rPr>
                <w:rFonts w:ascii="Calibri" w:eastAsia="Calibri" w:hAnsi="Calibri" w:cs="Calibri"/>
                <w:b/>
                <w:sz w:val="18"/>
                <w:szCs w:val="18"/>
                <w:lang w:eastAsia="zh-CN"/>
              </w:rPr>
            </w:pPr>
            <w:r>
              <w:rPr>
                <w:rFonts w:ascii="Calibri" w:eastAsia="Calibri" w:hAnsi="Calibri" w:cs="Calibri"/>
                <w:b/>
                <w:sz w:val="18"/>
                <w:szCs w:val="18"/>
                <w:lang w:eastAsia="zh-CN" w:bidi="ar"/>
              </w:rPr>
              <w:t xml:space="preserve">Interpretación </w:t>
            </w:r>
            <w:r>
              <w:rPr>
                <w:rFonts w:ascii="Calibri" w:eastAsia="Calibri" w:hAnsi="Calibri" w:cs="Calibri"/>
                <w:sz w:val="18"/>
                <w:szCs w:val="18"/>
                <w:lang w:eastAsia="zh-CN" w:bidi="ar"/>
              </w:rPr>
              <w:t>(</w:t>
            </w:r>
            <w:proofErr w:type="spellStart"/>
            <w:r>
              <w:rPr>
                <w:rFonts w:ascii="Calibri" w:eastAsia="Calibri" w:hAnsi="Calibri" w:cs="Calibri"/>
                <w:b/>
                <w:i/>
                <w:sz w:val="18"/>
                <w:szCs w:val="18"/>
                <w:lang w:eastAsia="zh-CN" w:bidi="ar"/>
              </w:rPr>
              <w:t>Feeling</w:t>
            </w:r>
            <w:proofErr w:type="spellEnd"/>
            <w:r>
              <w:rPr>
                <w:rFonts w:ascii="Calibri" w:eastAsia="Calibri" w:hAnsi="Calibri" w:cs="Calibri"/>
                <w:b/>
                <w:sz w:val="18"/>
                <w:szCs w:val="18"/>
                <w:lang w:eastAsia="zh-CN" w:bidi="ar"/>
              </w:rPr>
              <w:t xml:space="preserve"> musical)</w:t>
            </w:r>
          </w:p>
          <w:p w:rsidR="00123E9E" w:rsidRDefault="009659A9">
            <w:pPr>
              <w:spacing w:after="0" w:line="256" w:lineRule="auto"/>
              <w:rPr>
                <w:rFonts w:ascii="Calibri" w:eastAsia="Calibri" w:hAnsi="Calibri" w:cs="Calibri"/>
                <w:b/>
                <w:sz w:val="18"/>
                <w:szCs w:val="18"/>
                <w:lang w:eastAsia="zh-CN"/>
              </w:rPr>
            </w:pPr>
            <w:r>
              <w:rPr>
                <w:rFonts w:ascii="Calibri" w:eastAsia="Calibri" w:hAnsi="Calibri" w:cs="Calibri"/>
                <w:sz w:val="18"/>
                <w:szCs w:val="18"/>
                <w:lang w:eastAsia="zh-CN" w:bidi="ar"/>
              </w:rPr>
              <w:t>Dominio técnico y sentimiento con que se interpreta el género y la  música.</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jc w:val="center"/>
              <w:rPr>
                <w:rFonts w:ascii="Calibri" w:eastAsia="Calibri" w:hAnsi="Calibri" w:cs="Calibri"/>
                <w:sz w:val="18"/>
                <w:szCs w:val="18"/>
                <w:lang w:eastAsia="zh-CN"/>
              </w:rPr>
            </w:pPr>
            <w:r>
              <w:rPr>
                <w:rFonts w:ascii="Calibri" w:eastAsia="Calibri" w:hAnsi="Calibri" w:cs="Calibri"/>
                <w:sz w:val="18"/>
                <w:szCs w:val="18"/>
                <w:lang w:eastAsia="zh-CN" w:bidi="ar"/>
              </w:rPr>
              <w:t xml:space="preserve">Hasta </w:t>
            </w:r>
            <w:r>
              <w:rPr>
                <w:rFonts w:ascii="Calibri" w:eastAsia="Calibri" w:hAnsi="Calibri" w:cs="Calibri"/>
                <w:sz w:val="18"/>
                <w:szCs w:val="18"/>
                <w:lang w:val="es-US" w:eastAsia="zh-CN" w:bidi="ar"/>
              </w:rPr>
              <w:t>1</w:t>
            </w:r>
            <w:r>
              <w:rPr>
                <w:rFonts w:ascii="Calibri" w:eastAsia="Calibri" w:hAnsi="Calibri" w:cs="Calibri"/>
                <w:sz w:val="18"/>
                <w:szCs w:val="18"/>
                <w:lang w:eastAsia="zh-CN" w:bidi="ar"/>
              </w:rPr>
              <w:t>0</w:t>
            </w:r>
          </w:p>
        </w:tc>
      </w:tr>
      <w:tr w:rsidR="00123E9E">
        <w:trPr>
          <w:trHeight w:val="487"/>
        </w:trPr>
        <w:tc>
          <w:tcPr>
            <w:tcW w:w="7513"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jc w:val="both"/>
              <w:rPr>
                <w:rFonts w:ascii="Calibri" w:eastAsia="Calibri" w:hAnsi="Calibri" w:cs="Calibri"/>
                <w:b/>
                <w:sz w:val="18"/>
                <w:szCs w:val="18"/>
                <w:lang w:eastAsia="zh-CN"/>
              </w:rPr>
            </w:pPr>
            <w:r>
              <w:rPr>
                <w:rFonts w:ascii="Calibri" w:eastAsia="Calibri" w:hAnsi="Calibri" w:cs="Calibri"/>
                <w:b/>
                <w:sz w:val="18"/>
                <w:szCs w:val="18"/>
                <w:lang w:eastAsia="zh-CN" w:bidi="ar"/>
              </w:rPr>
              <w:t>Puesta en escena y aceptación del público</w:t>
            </w:r>
          </w:p>
          <w:p w:rsidR="00123E9E" w:rsidRDefault="009659A9">
            <w:pPr>
              <w:spacing w:after="0" w:line="256" w:lineRule="auto"/>
              <w:jc w:val="both"/>
              <w:rPr>
                <w:rFonts w:ascii="Calibri" w:eastAsia="Calibri" w:hAnsi="Calibri" w:cs="Calibri"/>
                <w:sz w:val="18"/>
                <w:szCs w:val="18"/>
                <w:lang w:eastAsia="zh-CN"/>
              </w:rPr>
            </w:pPr>
            <w:r>
              <w:rPr>
                <w:rFonts w:ascii="Calibri" w:eastAsia="Calibri" w:hAnsi="Calibri" w:cs="Calibri"/>
                <w:sz w:val="18"/>
                <w:szCs w:val="18"/>
                <w:lang w:eastAsia="zh-CN" w:bidi="ar"/>
              </w:rPr>
              <w:t>Grado de acogida y aclamación que tiene el artista, por su actuación y show en el escenario.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jc w:val="center"/>
              <w:rPr>
                <w:rFonts w:ascii="Calibri" w:eastAsia="Calibri" w:hAnsi="Calibri" w:cs="Calibri"/>
                <w:sz w:val="18"/>
                <w:szCs w:val="18"/>
                <w:lang w:eastAsia="zh-CN"/>
              </w:rPr>
            </w:pPr>
            <w:r>
              <w:rPr>
                <w:rFonts w:ascii="Calibri" w:eastAsia="Calibri" w:hAnsi="Calibri" w:cs="Calibri"/>
                <w:sz w:val="18"/>
                <w:szCs w:val="18"/>
                <w:lang w:eastAsia="zh-CN" w:bidi="ar"/>
              </w:rPr>
              <w:t xml:space="preserve">Hasta </w:t>
            </w:r>
            <w:r>
              <w:rPr>
                <w:rFonts w:ascii="Calibri" w:eastAsia="Calibri" w:hAnsi="Calibri" w:cs="Calibri"/>
                <w:sz w:val="18"/>
                <w:szCs w:val="18"/>
                <w:lang w:val="es-US" w:eastAsia="zh-CN" w:bidi="ar"/>
              </w:rPr>
              <w:t>3</w:t>
            </w:r>
            <w:r>
              <w:rPr>
                <w:rFonts w:ascii="Calibri" w:eastAsia="Calibri" w:hAnsi="Calibri" w:cs="Calibri"/>
                <w:sz w:val="18"/>
                <w:szCs w:val="18"/>
                <w:lang w:eastAsia="zh-CN" w:bidi="ar"/>
              </w:rPr>
              <w:t>0</w:t>
            </w:r>
          </w:p>
        </w:tc>
      </w:tr>
      <w:tr w:rsidR="00123E9E">
        <w:trPr>
          <w:trHeight w:val="225"/>
        </w:trPr>
        <w:tc>
          <w:tcPr>
            <w:tcW w:w="7513"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rPr>
                <w:rFonts w:ascii="Calibri" w:eastAsia="Calibri" w:hAnsi="Calibri" w:cs="Calibri"/>
                <w:b/>
                <w:sz w:val="18"/>
                <w:szCs w:val="18"/>
                <w:lang w:eastAsia="zh-CN"/>
              </w:rPr>
            </w:pPr>
            <w:r>
              <w:rPr>
                <w:rFonts w:ascii="Calibri" w:eastAsia="Calibri" w:hAnsi="Calibri" w:cs="Calibri"/>
                <w:b/>
                <w:sz w:val="18"/>
                <w:szCs w:val="18"/>
                <w:lang w:eastAsia="zh-CN" w:bidi="ar"/>
              </w:rPr>
              <w:t>TOTAL</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left w:w="100" w:type="dxa"/>
              <w:right w:w="100" w:type="dxa"/>
            </w:tcMar>
          </w:tcPr>
          <w:p w:rsidR="00123E9E" w:rsidRDefault="009659A9">
            <w:pPr>
              <w:spacing w:after="0" w:line="256" w:lineRule="auto"/>
              <w:jc w:val="center"/>
              <w:rPr>
                <w:rFonts w:ascii="Calibri" w:eastAsia="Calibri" w:hAnsi="Calibri" w:cs="Calibri"/>
                <w:b/>
                <w:i/>
                <w:sz w:val="18"/>
                <w:szCs w:val="18"/>
                <w:lang w:eastAsia="zh-CN"/>
              </w:rPr>
            </w:pPr>
            <w:r>
              <w:rPr>
                <w:rFonts w:ascii="Calibri" w:eastAsia="Calibri" w:hAnsi="Calibri" w:cs="Calibri"/>
                <w:b/>
                <w:i/>
                <w:sz w:val="18"/>
                <w:szCs w:val="18"/>
                <w:lang w:eastAsia="zh-CN" w:bidi="ar"/>
              </w:rPr>
              <w:t>Hasta 100</w:t>
            </w:r>
          </w:p>
        </w:tc>
      </w:tr>
    </w:tbl>
    <w:p w:rsidR="00123E9E" w:rsidRDefault="00123E9E">
      <w:pPr>
        <w:spacing w:after="0" w:line="240" w:lineRule="auto"/>
        <w:rPr>
          <w:rFonts w:ascii="Calibri" w:hAnsi="Calibri" w:cs="Calibri"/>
          <w:b/>
          <w:bCs/>
          <w:color w:val="000000"/>
          <w:sz w:val="20"/>
          <w:szCs w:val="20"/>
        </w:rPr>
      </w:pPr>
    </w:p>
    <w:p w:rsidR="00123E9E" w:rsidRDefault="009659A9">
      <w:pPr>
        <w:pStyle w:val="Prrafodelista"/>
        <w:numPr>
          <w:ilvl w:val="0"/>
          <w:numId w:val="5"/>
        </w:numPr>
        <w:spacing w:after="135" w:line="240" w:lineRule="auto"/>
        <w:ind w:left="0"/>
        <w:rPr>
          <w:rFonts w:ascii="Calibri" w:hAnsi="Calibri" w:cs="Calibri"/>
          <w:color w:val="000000"/>
          <w:sz w:val="20"/>
          <w:szCs w:val="20"/>
        </w:rPr>
      </w:pPr>
      <w:r>
        <w:rPr>
          <w:rFonts w:ascii="Calibri" w:hAnsi="Calibri" w:cs="Calibri"/>
          <w:b/>
          <w:bCs/>
          <w:color w:val="000000"/>
          <w:sz w:val="20"/>
          <w:szCs w:val="20"/>
        </w:rPr>
        <w:t>Criterios de selección de la canción inédita.</w:t>
      </w:r>
      <w:r>
        <w:rPr>
          <w:rFonts w:ascii="Calibri" w:hAnsi="Calibri" w:cs="Calibri"/>
          <w:color w:val="000000"/>
          <w:sz w:val="20"/>
          <w:szCs w:val="20"/>
        </w:rPr>
        <w:t xml:space="preserve"> Ver reglamento anexo de la Canción inédita.</w:t>
      </w:r>
    </w:p>
    <w:p w:rsidR="00123E9E" w:rsidRDefault="009659A9">
      <w:pPr>
        <w:pStyle w:val="Ttulo1"/>
        <w:rPr>
          <w:sz w:val="32"/>
          <w:szCs w:val="32"/>
        </w:rPr>
      </w:pPr>
      <w:r>
        <w:rPr>
          <w:sz w:val="32"/>
          <w:szCs w:val="32"/>
        </w:rPr>
        <w:t xml:space="preserve"> VI. De los premios </w:t>
      </w:r>
    </w:p>
    <w:p w:rsidR="00123E9E" w:rsidRDefault="009659A9">
      <w:pPr>
        <w:spacing w:after="60" w:line="240" w:lineRule="auto"/>
        <w:jc w:val="both"/>
        <w:rPr>
          <w:rFonts w:ascii="Calibri" w:hAnsi="Calibri" w:cs="Calibri"/>
          <w:color w:val="000000"/>
          <w:sz w:val="20"/>
          <w:szCs w:val="20"/>
        </w:rPr>
      </w:pPr>
      <w:r>
        <w:rPr>
          <w:rFonts w:ascii="Calibri" w:hAnsi="Calibri" w:cs="Calibri"/>
          <w:b/>
          <w:bCs/>
          <w:color w:val="000000"/>
          <w:sz w:val="20"/>
          <w:szCs w:val="20"/>
        </w:rPr>
        <w:t>1.</w:t>
      </w:r>
      <w:r>
        <w:rPr>
          <w:rFonts w:ascii="Calibri" w:hAnsi="Calibri" w:cs="Calibri"/>
          <w:color w:val="000000"/>
          <w:sz w:val="20"/>
          <w:szCs w:val="20"/>
        </w:rPr>
        <w:t xml:space="preserve">  Las agrupaciones ganadoras del </w:t>
      </w:r>
      <w:r>
        <w:rPr>
          <w:rFonts w:ascii="Calibri" w:hAnsi="Calibri" w:cs="Calibri"/>
          <w:b/>
          <w:bCs/>
          <w:color w:val="000000"/>
          <w:sz w:val="20"/>
          <w:szCs w:val="20"/>
          <w:lang w:val="es-US"/>
        </w:rPr>
        <w:t>F</w:t>
      </w:r>
      <w:r>
        <w:rPr>
          <w:rFonts w:ascii="Calibri" w:hAnsi="Calibri" w:cs="Calibri"/>
          <w:b/>
          <w:bCs/>
          <w:color w:val="000000"/>
          <w:sz w:val="20"/>
          <w:szCs w:val="20"/>
        </w:rPr>
        <w:t xml:space="preserve">estival Noche de Orquestas </w:t>
      </w:r>
      <w:r>
        <w:rPr>
          <w:rFonts w:ascii="Calibri" w:hAnsi="Calibri" w:cs="Calibri"/>
          <w:b/>
          <w:bCs/>
          <w:color w:val="000000"/>
          <w:sz w:val="20"/>
          <w:szCs w:val="20"/>
          <w:lang w:val="es-US"/>
        </w:rPr>
        <w:t>202</w:t>
      </w:r>
      <w:r>
        <w:rPr>
          <w:rFonts w:ascii="Calibri" w:hAnsi="Calibri" w:cs="Calibri"/>
          <w:b/>
          <w:bCs/>
          <w:color w:val="000000"/>
          <w:sz w:val="20"/>
          <w:szCs w:val="20"/>
        </w:rPr>
        <w:t>3</w:t>
      </w:r>
      <w:r>
        <w:rPr>
          <w:rFonts w:ascii="Calibri" w:hAnsi="Calibri" w:cs="Calibri"/>
          <w:color w:val="000000"/>
          <w:sz w:val="20"/>
          <w:szCs w:val="20"/>
        </w:rPr>
        <w:t xml:space="preserve"> recibirán en su respectiva categoría musical:</w:t>
      </w:r>
    </w:p>
    <w:p w:rsidR="00123E9E" w:rsidRDefault="009659A9">
      <w:pPr>
        <w:pStyle w:val="Prrafodelista"/>
        <w:numPr>
          <w:ilvl w:val="0"/>
          <w:numId w:val="6"/>
        </w:numPr>
        <w:spacing w:after="60" w:line="240" w:lineRule="auto"/>
        <w:ind w:left="1066" w:hanging="357"/>
        <w:contextualSpacing w:val="0"/>
        <w:rPr>
          <w:rFonts w:ascii="Calibri" w:hAnsi="Calibri" w:cs="Calibri"/>
          <w:b/>
          <w:bCs/>
          <w:i/>
          <w:iCs/>
          <w:color w:val="000000"/>
          <w:sz w:val="20"/>
          <w:szCs w:val="20"/>
        </w:rPr>
      </w:pPr>
      <w:r>
        <w:rPr>
          <w:rFonts w:ascii="Calibri" w:hAnsi="Calibri" w:cs="Calibri"/>
          <w:i/>
          <w:iCs/>
          <w:color w:val="000000"/>
          <w:sz w:val="20"/>
          <w:szCs w:val="20"/>
        </w:rPr>
        <w:t xml:space="preserve">Un </w:t>
      </w:r>
      <w:r>
        <w:rPr>
          <w:rFonts w:ascii="Calibri" w:hAnsi="Calibri" w:cs="Calibri"/>
          <w:b/>
          <w:bCs/>
          <w:i/>
          <w:iCs/>
          <w:color w:val="000000"/>
          <w:sz w:val="20"/>
          <w:szCs w:val="20"/>
        </w:rPr>
        <w:t>Congo de Oro Noche de Orquestas 2023.</w:t>
      </w:r>
    </w:p>
    <w:p w:rsidR="00123E9E" w:rsidRDefault="009659A9">
      <w:pPr>
        <w:pStyle w:val="Prrafodelista"/>
        <w:numPr>
          <w:ilvl w:val="0"/>
          <w:numId w:val="6"/>
        </w:numPr>
        <w:spacing w:after="60" w:line="240" w:lineRule="auto"/>
        <w:ind w:left="1066" w:hanging="357"/>
        <w:contextualSpacing w:val="0"/>
        <w:rPr>
          <w:rFonts w:ascii="Calibri" w:hAnsi="Calibri" w:cs="Calibri"/>
          <w:b/>
          <w:bCs/>
          <w:i/>
          <w:iCs/>
          <w:color w:val="000000"/>
          <w:sz w:val="20"/>
          <w:szCs w:val="20"/>
        </w:rPr>
      </w:pPr>
      <w:r>
        <w:rPr>
          <w:rFonts w:ascii="Calibri" w:hAnsi="Calibri" w:cs="Calibri"/>
          <w:b/>
          <w:bCs/>
          <w:i/>
          <w:iCs/>
          <w:color w:val="000000"/>
          <w:sz w:val="20"/>
          <w:szCs w:val="20"/>
        </w:rPr>
        <w:t xml:space="preserve">$ 2.000.000 COP </w:t>
      </w:r>
      <w:r>
        <w:rPr>
          <w:rFonts w:ascii="Calibri" w:hAnsi="Calibri" w:cs="Calibri"/>
          <w:i/>
          <w:iCs/>
          <w:color w:val="000000"/>
          <w:sz w:val="20"/>
          <w:szCs w:val="20"/>
        </w:rPr>
        <w:t xml:space="preserve">en distribución y marketing, promoción, </w:t>
      </w:r>
      <w:proofErr w:type="spellStart"/>
      <w:r>
        <w:rPr>
          <w:rFonts w:ascii="Calibri" w:hAnsi="Calibri" w:cs="Calibri"/>
          <w:i/>
          <w:iCs/>
          <w:color w:val="000000"/>
          <w:sz w:val="20"/>
          <w:szCs w:val="20"/>
        </w:rPr>
        <w:t>publishing</w:t>
      </w:r>
      <w:proofErr w:type="spellEnd"/>
      <w:r>
        <w:rPr>
          <w:rFonts w:ascii="Calibri" w:hAnsi="Calibri" w:cs="Calibri"/>
          <w:i/>
          <w:iCs/>
          <w:color w:val="000000"/>
          <w:sz w:val="20"/>
          <w:szCs w:val="20"/>
        </w:rPr>
        <w:t xml:space="preserve"> y posicionamiento musical, a través de acuerdos digitales directos propios de </w:t>
      </w:r>
      <w:r>
        <w:rPr>
          <w:rFonts w:ascii="Calibri" w:hAnsi="Calibri" w:cs="Calibri"/>
          <w:b/>
          <w:bCs/>
          <w:i/>
          <w:iCs/>
          <w:color w:val="000000"/>
          <w:sz w:val="20"/>
          <w:szCs w:val="20"/>
        </w:rPr>
        <w:t xml:space="preserve">Dinastía </w:t>
      </w:r>
      <w:proofErr w:type="spellStart"/>
      <w:r>
        <w:rPr>
          <w:rFonts w:ascii="Calibri" w:hAnsi="Calibri" w:cs="Calibri"/>
          <w:b/>
          <w:bCs/>
          <w:i/>
          <w:iCs/>
          <w:color w:val="000000"/>
          <w:sz w:val="20"/>
          <w:szCs w:val="20"/>
        </w:rPr>
        <w:t>Market</w:t>
      </w:r>
      <w:proofErr w:type="spellEnd"/>
      <w:r>
        <w:rPr>
          <w:rFonts w:ascii="Calibri" w:hAnsi="Calibri" w:cs="Calibri"/>
          <w:b/>
          <w:bCs/>
          <w:i/>
          <w:iCs/>
          <w:color w:val="000000"/>
          <w:sz w:val="20"/>
          <w:szCs w:val="20"/>
        </w:rPr>
        <w:t xml:space="preserve"> Inc</w:t>
      </w:r>
      <w:r>
        <w:rPr>
          <w:rFonts w:ascii="Calibri" w:hAnsi="Calibri" w:cs="Calibri"/>
          <w:i/>
          <w:iCs/>
          <w:color w:val="000000"/>
          <w:sz w:val="20"/>
          <w:szCs w:val="20"/>
        </w:rPr>
        <w:t>..</w:t>
      </w:r>
      <w:proofErr w:type="gramStart"/>
      <w:r>
        <w:rPr>
          <w:rFonts w:ascii="Calibri" w:hAnsi="Calibri" w:cs="Calibri"/>
          <w:i/>
          <w:iCs/>
          <w:color w:val="000000"/>
          <w:sz w:val="20"/>
          <w:szCs w:val="20"/>
        </w:rPr>
        <w:t>,</w:t>
      </w:r>
      <w:proofErr w:type="gramEnd"/>
      <w:r>
        <w:rPr>
          <w:rFonts w:ascii="Calibri" w:hAnsi="Calibri" w:cs="Calibri"/>
          <w:i/>
          <w:iCs/>
          <w:color w:val="000000"/>
          <w:sz w:val="20"/>
          <w:szCs w:val="20"/>
        </w:rPr>
        <w:t xml:space="preserve"> primera </w:t>
      </w:r>
      <w:proofErr w:type="spellStart"/>
      <w:r>
        <w:rPr>
          <w:rFonts w:ascii="Calibri" w:hAnsi="Calibri" w:cs="Calibri"/>
          <w:i/>
          <w:iCs/>
          <w:color w:val="000000"/>
          <w:sz w:val="20"/>
          <w:szCs w:val="20"/>
        </w:rPr>
        <w:t>agregadora</w:t>
      </w:r>
      <w:proofErr w:type="spellEnd"/>
      <w:r>
        <w:rPr>
          <w:rFonts w:ascii="Calibri" w:hAnsi="Calibri" w:cs="Calibri"/>
          <w:i/>
          <w:iCs/>
          <w:color w:val="000000"/>
          <w:sz w:val="20"/>
          <w:szCs w:val="20"/>
        </w:rPr>
        <w:t xml:space="preserve"> digital de la industria musical en Colombia, a través de las principales tiendas de venta de música digital en el mundo (</w:t>
      </w:r>
      <w:proofErr w:type="spellStart"/>
      <w:r>
        <w:rPr>
          <w:rFonts w:ascii="Calibri" w:hAnsi="Calibri" w:cs="Calibri"/>
          <w:i/>
          <w:iCs/>
          <w:color w:val="000000"/>
          <w:sz w:val="20"/>
          <w:szCs w:val="20"/>
        </w:rPr>
        <w:t>Youtube</w:t>
      </w:r>
      <w:proofErr w:type="spellEnd"/>
      <w:r>
        <w:rPr>
          <w:rFonts w:ascii="Calibri" w:hAnsi="Calibri" w:cs="Calibri"/>
          <w:i/>
          <w:iCs/>
          <w:color w:val="000000"/>
          <w:sz w:val="20"/>
          <w:szCs w:val="20"/>
        </w:rPr>
        <w:t xml:space="preserve">, </w:t>
      </w:r>
      <w:proofErr w:type="spellStart"/>
      <w:r>
        <w:rPr>
          <w:rFonts w:ascii="Calibri" w:hAnsi="Calibri" w:cs="Calibri"/>
          <w:i/>
          <w:iCs/>
          <w:color w:val="000000"/>
          <w:sz w:val="20"/>
          <w:szCs w:val="20"/>
        </w:rPr>
        <w:t>Deezer</w:t>
      </w:r>
      <w:proofErr w:type="spellEnd"/>
      <w:r>
        <w:rPr>
          <w:rFonts w:ascii="Calibri" w:hAnsi="Calibri" w:cs="Calibri"/>
          <w:i/>
          <w:iCs/>
          <w:color w:val="000000"/>
          <w:sz w:val="20"/>
          <w:szCs w:val="20"/>
        </w:rPr>
        <w:t xml:space="preserve">, </w:t>
      </w:r>
      <w:proofErr w:type="spellStart"/>
      <w:r>
        <w:rPr>
          <w:rFonts w:ascii="Calibri" w:hAnsi="Calibri" w:cs="Calibri"/>
          <w:i/>
          <w:iCs/>
          <w:color w:val="000000"/>
          <w:sz w:val="20"/>
          <w:szCs w:val="20"/>
        </w:rPr>
        <w:t>Spotify</w:t>
      </w:r>
      <w:proofErr w:type="spellEnd"/>
      <w:r>
        <w:rPr>
          <w:rFonts w:ascii="Calibri" w:hAnsi="Calibri" w:cs="Calibri"/>
          <w:i/>
          <w:iCs/>
          <w:color w:val="000000"/>
          <w:sz w:val="20"/>
          <w:szCs w:val="20"/>
        </w:rPr>
        <w:t>, Amazon).</w:t>
      </w:r>
    </w:p>
    <w:p w:rsidR="00123E9E" w:rsidRDefault="009659A9">
      <w:pPr>
        <w:pStyle w:val="Prrafodelista"/>
        <w:numPr>
          <w:ilvl w:val="0"/>
          <w:numId w:val="6"/>
        </w:numPr>
        <w:spacing w:after="60" w:line="240" w:lineRule="auto"/>
        <w:ind w:left="1066" w:hanging="357"/>
        <w:contextualSpacing w:val="0"/>
        <w:rPr>
          <w:rFonts w:ascii="Calibri" w:hAnsi="Calibri" w:cs="Calibri"/>
          <w:bCs/>
          <w:i/>
          <w:color w:val="000000"/>
          <w:sz w:val="20"/>
          <w:szCs w:val="20"/>
        </w:rPr>
      </w:pPr>
      <w:r>
        <w:rPr>
          <w:rFonts w:ascii="Calibri" w:hAnsi="Calibri" w:cs="Calibri"/>
          <w:i/>
          <w:iCs/>
          <w:color w:val="000000"/>
          <w:sz w:val="20"/>
          <w:szCs w:val="20"/>
        </w:rPr>
        <w:t xml:space="preserve">El derecho de participar de manera directa en el </w:t>
      </w:r>
      <w:r>
        <w:rPr>
          <w:rFonts w:ascii="Calibri" w:hAnsi="Calibri" w:cs="Calibri"/>
          <w:b/>
          <w:bCs/>
          <w:i/>
          <w:iCs/>
          <w:color w:val="000000"/>
          <w:sz w:val="20"/>
          <w:szCs w:val="20"/>
        </w:rPr>
        <w:t>Festival de Orquestas 2024</w:t>
      </w:r>
      <w:r>
        <w:rPr>
          <w:rFonts w:ascii="Calibri" w:hAnsi="Calibri" w:cs="Calibri"/>
          <w:i/>
          <w:iCs/>
          <w:color w:val="000000"/>
          <w:sz w:val="20"/>
          <w:szCs w:val="20"/>
        </w:rPr>
        <w:t>.</w:t>
      </w:r>
    </w:p>
    <w:p w:rsidR="00123E9E" w:rsidRDefault="009659A9">
      <w:pPr>
        <w:spacing w:before="120" w:after="60" w:line="240" w:lineRule="auto"/>
        <w:jc w:val="both"/>
        <w:rPr>
          <w:rFonts w:ascii="Calibri" w:hAnsi="Calibri" w:cs="Calibri"/>
          <w:color w:val="000000"/>
          <w:sz w:val="20"/>
          <w:szCs w:val="20"/>
        </w:rPr>
      </w:pPr>
      <w:r>
        <w:rPr>
          <w:rFonts w:ascii="Calibri" w:hAnsi="Calibri" w:cs="Calibri"/>
          <w:b/>
          <w:bCs/>
          <w:color w:val="000000"/>
          <w:sz w:val="20"/>
          <w:szCs w:val="20"/>
        </w:rPr>
        <w:t xml:space="preserve">2.   </w:t>
      </w:r>
      <w:r>
        <w:rPr>
          <w:rFonts w:ascii="Calibri" w:hAnsi="Calibri" w:cs="Calibri"/>
          <w:color w:val="000000"/>
          <w:sz w:val="20"/>
          <w:szCs w:val="20"/>
        </w:rPr>
        <w:t xml:space="preserve">La </w:t>
      </w:r>
      <w:r>
        <w:rPr>
          <w:rFonts w:ascii="Calibri" w:hAnsi="Calibri" w:cs="Calibri"/>
          <w:b/>
          <w:bCs/>
          <w:color w:val="000000"/>
          <w:sz w:val="20"/>
          <w:szCs w:val="20"/>
        </w:rPr>
        <w:t xml:space="preserve">canción inédita ganadora </w:t>
      </w:r>
      <w:r>
        <w:rPr>
          <w:rFonts w:ascii="Calibri" w:hAnsi="Calibri" w:cs="Calibri"/>
          <w:color w:val="000000"/>
          <w:sz w:val="20"/>
          <w:szCs w:val="20"/>
        </w:rPr>
        <w:t>recibirá como premios:</w:t>
      </w:r>
    </w:p>
    <w:p w:rsidR="00123E9E" w:rsidRDefault="009659A9">
      <w:pPr>
        <w:pStyle w:val="Prrafodelista"/>
        <w:numPr>
          <w:ilvl w:val="0"/>
          <w:numId w:val="14"/>
        </w:numPr>
        <w:spacing w:after="60" w:line="240" w:lineRule="auto"/>
        <w:ind w:left="1066" w:hanging="357"/>
        <w:contextualSpacing w:val="0"/>
        <w:rPr>
          <w:rFonts w:ascii="Calibri" w:hAnsi="Calibri" w:cs="Calibri"/>
          <w:b/>
          <w:bCs/>
          <w:i/>
          <w:iCs/>
          <w:color w:val="000000"/>
          <w:sz w:val="20"/>
          <w:szCs w:val="20"/>
        </w:rPr>
      </w:pPr>
      <w:bookmarkStart w:id="1" w:name="_Hlk98165902"/>
      <w:r>
        <w:rPr>
          <w:rFonts w:ascii="Calibri" w:hAnsi="Calibri" w:cs="Calibri"/>
          <w:b/>
          <w:bCs/>
          <w:i/>
          <w:iCs/>
          <w:color w:val="000000"/>
          <w:sz w:val="20"/>
          <w:szCs w:val="20"/>
        </w:rPr>
        <w:t>Un Congo de Oro Antonio María Peñaloza,</w:t>
      </w:r>
      <w:r>
        <w:rPr>
          <w:rFonts w:ascii="Calibri" w:hAnsi="Calibri" w:cs="Calibri"/>
          <w:i/>
          <w:iCs/>
          <w:color w:val="000000"/>
          <w:sz w:val="20"/>
          <w:szCs w:val="20"/>
        </w:rPr>
        <w:t xml:space="preserve"> que será entregado tanto a los </w:t>
      </w:r>
      <w:r>
        <w:rPr>
          <w:rFonts w:ascii="Calibri" w:hAnsi="Calibri" w:cs="Calibri"/>
          <w:b/>
          <w:bCs/>
          <w:i/>
          <w:iCs/>
          <w:color w:val="000000"/>
          <w:sz w:val="20"/>
          <w:szCs w:val="20"/>
        </w:rPr>
        <w:t>autores de la música y letra</w:t>
      </w:r>
      <w:r>
        <w:rPr>
          <w:rFonts w:ascii="Calibri" w:hAnsi="Calibri" w:cs="Calibri"/>
          <w:i/>
          <w:iCs/>
          <w:color w:val="000000"/>
          <w:sz w:val="20"/>
          <w:szCs w:val="20"/>
        </w:rPr>
        <w:t xml:space="preserve">, como a la </w:t>
      </w:r>
      <w:r>
        <w:rPr>
          <w:rFonts w:ascii="Calibri" w:hAnsi="Calibri" w:cs="Calibri"/>
          <w:b/>
          <w:bCs/>
          <w:i/>
          <w:iCs/>
          <w:color w:val="000000"/>
          <w:sz w:val="20"/>
          <w:szCs w:val="20"/>
        </w:rPr>
        <w:t xml:space="preserve">agrupación </w:t>
      </w:r>
      <w:r>
        <w:rPr>
          <w:rFonts w:ascii="Calibri" w:hAnsi="Calibri" w:cs="Calibri"/>
          <w:i/>
          <w:iCs/>
          <w:color w:val="000000"/>
          <w:sz w:val="20"/>
          <w:szCs w:val="20"/>
        </w:rPr>
        <w:t xml:space="preserve">que la haya presentado e interpretado. </w:t>
      </w:r>
    </w:p>
    <w:p w:rsidR="00123E9E" w:rsidRDefault="009659A9">
      <w:pPr>
        <w:pStyle w:val="Prrafodelista"/>
        <w:numPr>
          <w:ilvl w:val="0"/>
          <w:numId w:val="14"/>
        </w:numPr>
        <w:spacing w:after="60" w:line="240" w:lineRule="auto"/>
        <w:ind w:left="1066" w:hanging="357"/>
        <w:contextualSpacing w:val="0"/>
        <w:rPr>
          <w:rFonts w:ascii="Calibri" w:hAnsi="Calibri" w:cs="Calibri"/>
          <w:color w:val="000000"/>
          <w:sz w:val="20"/>
          <w:szCs w:val="20"/>
        </w:rPr>
      </w:pPr>
      <w:r>
        <w:rPr>
          <w:rFonts w:ascii="Calibri" w:hAnsi="Calibri" w:cs="Calibri"/>
          <w:b/>
          <w:bCs/>
          <w:i/>
          <w:iCs/>
          <w:color w:val="000000"/>
          <w:sz w:val="20"/>
          <w:szCs w:val="20"/>
        </w:rPr>
        <w:lastRenderedPageBreak/>
        <w:t xml:space="preserve">La grabación y producción </w:t>
      </w:r>
      <w:r>
        <w:rPr>
          <w:rFonts w:ascii="Calibri" w:hAnsi="Calibri" w:cs="Calibri"/>
          <w:i/>
          <w:iCs/>
          <w:color w:val="000000"/>
          <w:sz w:val="20"/>
          <w:szCs w:val="20"/>
        </w:rPr>
        <w:t>de la misma</w:t>
      </w:r>
      <w:r>
        <w:rPr>
          <w:rFonts w:ascii="Calibri" w:hAnsi="Calibri" w:cs="Calibri"/>
          <w:b/>
          <w:bCs/>
          <w:i/>
          <w:iCs/>
          <w:color w:val="000000"/>
          <w:sz w:val="20"/>
          <w:szCs w:val="20"/>
        </w:rPr>
        <w:t xml:space="preserve"> </w:t>
      </w:r>
      <w:r>
        <w:rPr>
          <w:rFonts w:ascii="Calibri" w:hAnsi="Calibri" w:cs="Calibri"/>
          <w:i/>
          <w:iCs/>
          <w:color w:val="000000"/>
          <w:sz w:val="20"/>
          <w:szCs w:val="20"/>
        </w:rPr>
        <w:t xml:space="preserve">a cargo de </w:t>
      </w:r>
      <w:r>
        <w:rPr>
          <w:rFonts w:ascii="Calibri" w:hAnsi="Calibri" w:cs="Calibri"/>
          <w:b/>
          <w:bCs/>
          <w:i/>
          <w:iCs/>
          <w:color w:val="000000"/>
          <w:sz w:val="20"/>
          <w:szCs w:val="20"/>
        </w:rPr>
        <w:t xml:space="preserve">Dinastía </w:t>
      </w:r>
      <w:proofErr w:type="spellStart"/>
      <w:r>
        <w:rPr>
          <w:rFonts w:ascii="Calibri" w:hAnsi="Calibri" w:cs="Calibri"/>
          <w:b/>
          <w:bCs/>
          <w:i/>
          <w:iCs/>
          <w:color w:val="000000"/>
          <w:sz w:val="20"/>
          <w:szCs w:val="20"/>
        </w:rPr>
        <w:t>Market</w:t>
      </w:r>
      <w:proofErr w:type="spellEnd"/>
      <w:r>
        <w:rPr>
          <w:rFonts w:ascii="Calibri" w:hAnsi="Calibri" w:cs="Calibri"/>
          <w:b/>
          <w:bCs/>
          <w:i/>
          <w:iCs/>
          <w:color w:val="000000"/>
          <w:sz w:val="20"/>
          <w:szCs w:val="20"/>
        </w:rPr>
        <w:t xml:space="preserve"> </w:t>
      </w:r>
      <w:proofErr w:type="spellStart"/>
      <w:r>
        <w:rPr>
          <w:rFonts w:ascii="Calibri" w:hAnsi="Calibri" w:cs="Calibri"/>
          <w:b/>
          <w:bCs/>
          <w:i/>
          <w:iCs/>
          <w:color w:val="000000"/>
          <w:sz w:val="20"/>
          <w:szCs w:val="20"/>
        </w:rPr>
        <w:t>Inc</w:t>
      </w:r>
      <w:proofErr w:type="spellEnd"/>
      <w:r>
        <w:rPr>
          <w:rFonts w:ascii="Calibri" w:hAnsi="Calibri" w:cs="Calibri"/>
          <w:b/>
          <w:bCs/>
          <w:i/>
          <w:iCs/>
          <w:color w:val="000000"/>
          <w:sz w:val="20"/>
          <w:szCs w:val="20"/>
        </w:rPr>
        <w:t>,</w:t>
      </w:r>
      <w:r>
        <w:rPr>
          <w:rFonts w:ascii="Calibri" w:hAnsi="Calibri" w:cs="Calibri"/>
          <w:i/>
          <w:iCs/>
          <w:color w:val="000000"/>
          <w:sz w:val="20"/>
          <w:szCs w:val="20"/>
        </w:rPr>
        <w:t xml:space="preserve"> la cual deberá ser grabada por la agrupación u orquesta que la haya presentado e interpretado en Noche de Orquestas. El premio cubre solo una canción, la obra ganadora.</w:t>
      </w:r>
      <w:bookmarkEnd w:id="1"/>
    </w:p>
    <w:p w:rsidR="00123E9E" w:rsidRDefault="009659A9">
      <w:pPr>
        <w:pStyle w:val="Prrafodelista"/>
        <w:spacing w:after="120" w:line="240" w:lineRule="auto"/>
        <w:ind w:left="0"/>
        <w:contextualSpacing w:val="0"/>
        <w:rPr>
          <w:rFonts w:ascii="Calibri" w:hAnsi="Calibri" w:cs="Calibri"/>
          <w:color w:val="000000"/>
          <w:sz w:val="20"/>
          <w:szCs w:val="20"/>
          <w:lang w:val="es-US"/>
        </w:rPr>
      </w:pPr>
      <w:r>
        <w:rPr>
          <w:rFonts w:ascii="Calibri" w:hAnsi="Calibri" w:cs="Calibri"/>
          <w:b/>
          <w:bCs/>
          <w:color w:val="000000"/>
          <w:sz w:val="20"/>
          <w:szCs w:val="20"/>
        </w:rPr>
        <w:t>Parágrafo 1.</w:t>
      </w:r>
      <w:r>
        <w:rPr>
          <w:rFonts w:ascii="Calibri" w:hAnsi="Calibri" w:cs="Calibri"/>
          <w:color w:val="000000"/>
          <w:sz w:val="20"/>
          <w:szCs w:val="20"/>
        </w:rPr>
        <w:t xml:space="preserve"> </w:t>
      </w:r>
      <w:r>
        <w:rPr>
          <w:rFonts w:ascii="Calibri" w:hAnsi="Calibri" w:cs="Calibri"/>
          <w:color w:val="000000"/>
          <w:sz w:val="20"/>
          <w:szCs w:val="20"/>
          <w:lang w:val="es-US"/>
        </w:rPr>
        <w:t xml:space="preserve">El haber ganado un Congo de Oro solo en canción inédita no le garantiza a ninguna orquesta o intérprete un cupo directo en el Festival de </w:t>
      </w:r>
      <w:r>
        <w:rPr>
          <w:rFonts w:ascii="Calibri" w:hAnsi="Calibri" w:cs="Calibri"/>
          <w:b/>
          <w:bCs/>
          <w:color w:val="000000"/>
          <w:sz w:val="20"/>
          <w:szCs w:val="20"/>
          <w:lang w:val="es-US"/>
        </w:rPr>
        <w:t>Orquesta 202</w:t>
      </w:r>
      <w:r>
        <w:rPr>
          <w:rFonts w:ascii="Calibri" w:hAnsi="Calibri" w:cs="Calibri"/>
          <w:b/>
          <w:bCs/>
          <w:color w:val="000000"/>
          <w:sz w:val="20"/>
          <w:szCs w:val="20"/>
        </w:rPr>
        <w:t>4</w:t>
      </w:r>
      <w:r>
        <w:rPr>
          <w:rFonts w:ascii="Calibri" w:hAnsi="Calibri" w:cs="Calibri"/>
          <w:color w:val="000000"/>
          <w:sz w:val="20"/>
          <w:szCs w:val="20"/>
        </w:rPr>
        <w:t>.</w:t>
      </w:r>
    </w:p>
    <w:p w:rsidR="00123E9E" w:rsidRDefault="009659A9">
      <w:pPr>
        <w:pStyle w:val="Prrafodelista"/>
        <w:spacing w:after="120" w:line="240" w:lineRule="auto"/>
        <w:ind w:left="0"/>
        <w:contextualSpacing w:val="0"/>
        <w:rPr>
          <w:rFonts w:ascii="Calibri" w:hAnsi="Calibri" w:cs="Calibri"/>
          <w:color w:val="000000"/>
          <w:sz w:val="20"/>
          <w:szCs w:val="20"/>
          <w:lang w:val="es-US"/>
        </w:rPr>
      </w:pPr>
      <w:r>
        <w:rPr>
          <w:rFonts w:ascii="Calibri" w:hAnsi="Calibri" w:cs="Calibri"/>
          <w:b/>
          <w:bCs/>
          <w:color w:val="000000"/>
          <w:sz w:val="20"/>
          <w:szCs w:val="20"/>
          <w:lang w:val="es-US"/>
        </w:rPr>
        <w:t xml:space="preserve">Parágrafo 2.  </w:t>
      </w:r>
      <w:r>
        <w:rPr>
          <w:rFonts w:ascii="Calibri" w:hAnsi="Calibri" w:cs="Calibri"/>
          <w:color w:val="000000"/>
          <w:sz w:val="20"/>
          <w:szCs w:val="20"/>
          <w:lang w:val="es-US"/>
        </w:rPr>
        <w:t>Los gastos de transporte y viáticos para la grabación y producción de la canción inédita,  correrán por cuenta de la agrupación ganadora.</w:t>
      </w:r>
    </w:p>
    <w:p w:rsidR="00123E9E" w:rsidRDefault="009659A9">
      <w:pPr>
        <w:spacing w:after="80" w:line="240" w:lineRule="auto"/>
        <w:jc w:val="both"/>
        <w:rPr>
          <w:rFonts w:ascii="Calibri" w:hAnsi="Calibri" w:cs="Calibri"/>
          <w:sz w:val="20"/>
          <w:szCs w:val="20"/>
        </w:rPr>
      </w:pPr>
      <w:r>
        <w:rPr>
          <w:rFonts w:ascii="Calibri" w:hAnsi="Calibri" w:cs="Calibri"/>
          <w:b/>
          <w:bCs/>
          <w:color w:val="000000"/>
          <w:sz w:val="20"/>
          <w:szCs w:val="20"/>
        </w:rPr>
        <w:t xml:space="preserve">3. </w:t>
      </w:r>
      <w:r>
        <w:rPr>
          <w:rFonts w:ascii="Calibri" w:hAnsi="Calibri" w:cs="Calibri"/>
          <w:color w:val="000000"/>
          <w:sz w:val="20"/>
          <w:szCs w:val="20"/>
        </w:rPr>
        <w:t xml:space="preserve">Según criterios del jurado y de los organizadores podrán ser otorgados </w:t>
      </w:r>
      <w:proofErr w:type="spellStart"/>
      <w:r>
        <w:rPr>
          <w:rFonts w:ascii="Calibri" w:hAnsi="Calibri" w:cs="Calibri"/>
          <w:color w:val="000000"/>
          <w:sz w:val="20"/>
          <w:szCs w:val="20"/>
        </w:rPr>
        <w:t>congos</w:t>
      </w:r>
      <w:proofErr w:type="spellEnd"/>
      <w:r>
        <w:rPr>
          <w:rFonts w:ascii="Calibri" w:hAnsi="Calibri" w:cs="Calibri"/>
          <w:color w:val="000000"/>
          <w:sz w:val="20"/>
          <w:szCs w:val="20"/>
        </w:rPr>
        <w:t xml:space="preserve">, placas o premios </w:t>
      </w:r>
      <w:r>
        <w:rPr>
          <w:rFonts w:ascii="Calibri" w:hAnsi="Calibri" w:cs="Calibri"/>
          <w:color w:val="000000"/>
          <w:sz w:val="20"/>
          <w:szCs w:val="20"/>
          <w:lang w:val="es-US"/>
        </w:rPr>
        <w:t xml:space="preserve">individuales o </w:t>
      </w:r>
      <w:r>
        <w:rPr>
          <w:rFonts w:ascii="Calibri" w:hAnsi="Calibri" w:cs="Calibri"/>
          <w:color w:val="000000"/>
          <w:sz w:val="20"/>
          <w:szCs w:val="20"/>
        </w:rPr>
        <w:t xml:space="preserve">especiales en las siguientes categorías eventuales:  </w:t>
      </w:r>
    </w:p>
    <w:p w:rsidR="00123E9E" w:rsidRDefault="009659A9">
      <w:pPr>
        <w:pStyle w:val="Prrafodelista"/>
        <w:numPr>
          <w:ilvl w:val="0"/>
          <w:numId w:val="21"/>
        </w:numPr>
        <w:spacing w:after="60" w:line="240" w:lineRule="auto"/>
        <w:ind w:left="1066" w:hanging="357"/>
        <w:contextualSpacing w:val="0"/>
        <w:rPr>
          <w:rFonts w:ascii="Calibri" w:hAnsi="Calibri" w:cs="Calibri"/>
        </w:rPr>
      </w:pPr>
      <w:r>
        <w:rPr>
          <w:rFonts w:ascii="Calibri" w:hAnsi="Calibri" w:cs="Calibri"/>
          <w:i/>
          <w:iCs/>
          <w:color w:val="000000"/>
          <w:sz w:val="20"/>
          <w:szCs w:val="20"/>
        </w:rPr>
        <w:t>Mejor agrupación o artista revelación</w:t>
      </w:r>
    </w:p>
    <w:p w:rsidR="00123E9E" w:rsidRDefault="009659A9">
      <w:pPr>
        <w:pStyle w:val="Prrafodelista"/>
        <w:numPr>
          <w:ilvl w:val="0"/>
          <w:numId w:val="15"/>
        </w:numPr>
        <w:spacing w:after="60" w:line="240" w:lineRule="auto"/>
        <w:ind w:left="1066" w:hanging="357"/>
        <w:contextualSpacing w:val="0"/>
        <w:rPr>
          <w:rFonts w:ascii="Calibri" w:hAnsi="Calibri" w:cs="Calibri"/>
          <w:sz w:val="20"/>
          <w:szCs w:val="20"/>
        </w:rPr>
      </w:pPr>
      <w:r>
        <w:rPr>
          <w:rFonts w:ascii="Calibri" w:hAnsi="Calibri" w:cs="Calibri"/>
          <w:i/>
          <w:iCs/>
          <w:color w:val="000000"/>
          <w:sz w:val="20"/>
          <w:szCs w:val="20"/>
        </w:rPr>
        <w:t>Mejor artista o agrupación del evento.</w:t>
      </w:r>
    </w:p>
    <w:p w:rsidR="00123E9E" w:rsidRDefault="009659A9">
      <w:pPr>
        <w:pStyle w:val="Prrafodelista"/>
        <w:numPr>
          <w:ilvl w:val="0"/>
          <w:numId w:val="15"/>
        </w:numPr>
        <w:spacing w:after="60" w:line="240" w:lineRule="auto"/>
        <w:ind w:left="1066" w:hanging="357"/>
        <w:contextualSpacing w:val="0"/>
        <w:rPr>
          <w:rFonts w:ascii="Calibri" w:hAnsi="Calibri" w:cs="Calibri"/>
          <w:sz w:val="20"/>
          <w:szCs w:val="20"/>
        </w:rPr>
      </w:pPr>
      <w:r>
        <w:rPr>
          <w:rFonts w:ascii="Calibri" w:hAnsi="Calibri" w:cs="Calibri"/>
          <w:i/>
          <w:iCs/>
          <w:color w:val="000000"/>
          <w:sz w:val="20"/>
          <w:szCs w:val="20"/>
        </w:rPr>
        <w:t>Mejor solista vocal</w:t>
      </w:r>
      <w:r>
        <w:rPr>
          <w:rFonts w:ascii="Calibri" w:hAnsi="Calibri" w:cs="Calibri"/>
          <w:color w:val="000000"/>
          <w:sz w:val="20"/>
          <w:szCs w:val="20"/>
        </w:rPr>
        <w:t xml:space="preserve"> </w:t>
      </w:r>
    </w:p>
    <w:p w:rsidR="00123E9E" w:rsidRDefault="009659A9">
      <w:pPr>
        <w:pStyle w:val="Prrafodelista"/>
        <w:numPr>
          <w:ilvl w:val="0"/>
          <w:numId w:val="15"/>
        </w:numPr>
        <w:spacing w:after="60" w:line="240" w:lineRule="auto"/>
        <w:ind w:left="1066" w:hanging="357"/>
        <w:contextualSpacing w:val="0"/>
        <w:rPr>
          <w:rFonts w:ascii="Calibri" w:hAnsi="Calibri" w:cs="Calibri"/>
          <w:sz w:val="20"/>
          <w:szCs w:val="20"/>
        </w:rPr>
      </w:pPr>
      <w:r>
        <w:rPr>
          <w:rFonts w:ascii="Calibri" w:hAnsi="Calibri" w:cs="Calibri"/>
          <w:i/>
          <w:iCs/>
          <w:color w:val="000000"/>
          <w:sz w:val="20"/>
          <w:szCs w:val="20"/>
        </w:rPr>
        <w:t>Mejor solista instrumental</w:t>
      </w:r>
      <w:r>
        <w:rPr>
          <w:rFonts w:ascii="Calibri" w:hAnsi="Calibri" w:cs="Calibri"/>
          <w:color w:val="000000"/>
          <w:sz w:val="20"/>
          <w:szCs w:val="20"/>
        </w:rPr>
        <w:t xml:space="preserve"> </w:t>
      </w:r>
    </w:p>
    <w:p w:rsidR="00123E9E" w:rsidRDefault="009659A9">
      <w:pPr>
        <w:pStyle w:val="Prrafodelista"/>
        <w:numPr>
          <w:ilvl w:val="0"/>
          <w:numId w:val="15"/>
        </w:numPr>
        <w:spacing w:after="60" w:line="240" w:lineRule="auto"/>
        <w:ind w:left="1066" w:hanging="357"/>
        <w:contextualSpacing w:val="0"/>
        <w:rPr>
          <w:rFonts w:ascii="Calibri" w:hAnsi="Calibri" w:cs="Calibri"/>
          <w:sz w:val="20"/>
          <w:szCs w:val="20"/>
        </w:rPr>
      </w:pPr>
      <w:r>
        <w:rPr>
          <w:rFonts w:ascii="Calibri" w:hAnsi="Calibri" w:cs="Calibri"/>
          <w:i/>
          <w:iCs/>
          <w:color w:val="000000"/>
          <w:sz w:val="20"/>
          <w:szCs w:val="20"/>
        </w:rPr>
        <w:t>Mejor arreglo musical</w:t>
      </w:r>
      <w:r>
        <w:rPr>
          <w:rFonts w:ascii="Calibri" w:hAnsi="Calibri" w:cs="Calibri"/>
          <w:color w:val="000000"/>
          <w:sz w:val="20"/>
          <w:szCs w:val="20"/>
        </w:rPr>
        <w:t xml:space="preserve"> </w:t>
      </w:r>
    </w:p>
    <w:p w:rsidR="00123E9E" w:rsidRDefault="009659A9">
      <w:pPr>
        <w:spacing w:after="60" w:line="240" w:lineRule="auto"/>
        <w:jc w:val="both"/>
        <w:rPr>
          <w:rFonts w:ascii="Calibri" w:hAnsi="Calibri" w:cs="Calibri"/>
          <w:color w:val="000000"/>
          <w:sz w:val="20"/>
          <w:szCs w:val="20"/>
        </w:rPr>
      </w:pPr>
      <w:r>
        <w:rPr>
          <w:rFonts w:ascii="Calibri" w:hAnsi="Calibri" w:cs="Calibri"/>
          <w:b/>
          <w:bCs/>
          <w:color w:val="000000"/>
          <w:sz w:val="20"/>
          <w:szCs w:val="20"/>
        </w:rPr>
        <w:t xml:space="preserve">4. </w:t>
      </w:r>
      <w:r>
        <w:rPr>
          <w:rFonts w:ascii="Calibri" w:hAnsi="Calibri" w:cs="Calibri"/>
          <w:color w:val="000000"/>
          <w:sz w:val="20"/>
          <w:szCs w:val="20"/>
        </w:rPr>
        <w:t xml:space="preserve">Los premios otorgados por </w:t>
      </w:r>
      <w:r>
        <w:rPr>
          <w:rFonts w:ascii="Calibri" w:hAnsi="Calibri" w:cs="Calibri"/>
          <w:b/>
          <w:bCs/>
          <w:color w:val="000000"/>
          <w:sz w:val="20"/>
          <w:szCs w:val="20"/>
        </w:rPr>
        <w:t>DINASTÍA INC.</w:t>
      </w:r>
      <w:r>
        <w:rPr>
          <w:rFonts w:ascii="Calibri" w:hAnsi="Calibri" w:cs="Calibri"/>
          <w:color w:val="000000"/>
          <w:sz w:val="20"/>
          <w:szCs w:val="20"/>
        </w:rPr>
        <w:t xml:space="preserve"> </w:t>
      </w:r>
      <w:proofErr w:type="gramStart"/>
      <w:r>
        <w:rPr>
          <w:rFonts w:ascii="Calibri" w:hAnsi="Calibri" w:cs="Calibri"/>
          <w:color w:val="000000"/>
          <w:sz w:val="20"/>
          <w:szCs w:val="20"/>
        </w:rPr>
        <w:t>en</w:t>
      </w:r>
      <w:proofErr w:type="gramEnd"/>
      <w:r>
        <w:rPr>
          <w:rFonts w:ascii="Calibri" w:hAnsi="Calibri" w:cs="Calibri"/>
          <w:color w:val="000000"/>
          <w:sz w:val="20"/>
          <w:szCs w:val="20"/>
        </w:rPr>
        <w:t xml:space="preserve"> marketing, promoción y posicionamiento musical se evidenciarán a través de acuerdos digitales directos con los artistas y agrupaciones ganadoras en cada una de las categorías musicales incluyendo </w:t>
      </w:r>
      <w:r>
        <w:rPr>
          <w:rFonts w:ascii="Calibri" w:hAnsi="Calibri" w:cs="Calibri"/>
          <w:b/>
          <w:bCs/>
          <w:color w:val="000000"/>
          <w:sz w:val="20"/>
          <w:szCs w:val="20"/>
        </w:rPr>
        <w:t xml:space="preserve">Orquesta Revelación </w:t>
      </w:r>
      <w:r>
        <w:rPr>
          <w:rFonts w:ascii="Calibri" w:hAnsi="Calibri" w:cs="Calibri"/>
          <w:color w:val="000000"/>
          <w:sz w:val="20"/>
          <w:szCs w:val="20"/>
        </w:rPr>
        <w:t xml:space="preserve">y </w:t>
      </w:r>
      <w:r>
        <w:rPr>
          <w:rFonts w:ascii="Calibri" w:hAnsi="Calibri" w:cs="Calibri"/>
          <w:b/>
          <w:bCs/>
          <w:color w:val="000000"/>
          <w:sz w:val="20"/>
          <w:szCs w:val="20"/>
        </w:rPr>
        <w:t>Canción Inédita</w:t>
      </w:r>
      <w:r>
        <w:rPr>
          <w:rFonts w:ascii="Calibri" w:hAnsi="Calibri" w:cs="Calibri"/>
          <w:color w:val="000000"/>
          <w:sz w:val="20"/>
          <w:szCs w:val="20"/>
        </w:rPr>
        <w:t>, consistentes en:</w:t>
      </w:r>
    </w:p>
    <w:p w:rsidR="00123E9E" w:rsidRDefault="009659A9">
      <w:pPr>
        <w:pStyle w:val="Prrafodelista"/>
        <w:numPr>
          <w:ilvl w:val="0"/>
          <w:numId w:val="13"/>
        </w:numPr>
        <w:spacing w:after="60" w:line="240" w:lineRule="auto"/>
        <w:jc w:val="both"/>
        <w:rPr>
          <w:rFonts w:ascii="Calibri" w:hAnsi="Calibri" w:cs="Calibri"/>
          <w:color w:val="000000"/>
          <w:sz w:val="20"/>
          <w:szCs w:val="20"/>
        </w:rPr>
      </w:pPr>
      <w:r>
        <w:rPr>
          <w:rFonts w:ascii="Calibri" w:hAnsi="Calibri" w:cs="Calibri"/>
          <w:b/>
          <w:bCs/>
          <w:color w:val="000000"/>
          <w:sz w:val="20"/>
          <w:szCs w:val="20"/>
        </w:rPr>
        <w:t xml:space="preserve">Premio de </w:t>
      </w:r>
      <w:proofErr w:type="spellStart"/>
      <w:r>
        <w:rPr>
          <w:rFonts w:ascii="Calibri" w:hAnsi="Calibri" w:cs="Calibri"/>
          <w:b/>
          <w:bCs/>
          <w:color w:val="000000"/>
          <w:sz w:val="20"/>
          <w:szCs w:val="20"/>
        </w:rPr>
        <w:t>publishing</w:t>
      </w:r>
      <w:proofErr w:type="spellEnd"/>
      <w:r>
        <w:rPr>
          <w:rFonts w:ascii="Calibri" w:hAnsi="Calibri" w:cs="Calibri"/>
          <w:b/>
          <w:bCs/>
          <w:color w:val="000000"/>
          <w:sz w:val="20"/>
          <w:szCs w:val="20"/>
        </w:rPr>
        <w:t>:</w:t>
      </w:r>
      <w:r>
        <w:rPr>
          <w:rFonts w:ascii="Calibri" w:hAnsi="Calibri" w:cs="Calibri"/>
          <w:color w:val="000000"/>
          <w:sz w:val="20"/>
          <w:szCs w:val="20"/>
        </w:rPr>
        <w:t xml:space="preserve"> Asesoramiento profesional para el equipo del artista ganador, la cual abarcará la administración editorial y conexa de los derechos del artista, tanto en el territorio nacional como en el internacional, es decir, la administración de las licencias de uso de las obras musicales en los diferentes medios. </w:t>
      </w:r>
    </w:p>
    <w:p w:rsidR="00123E9E" w:rsidRDefault="009659A9">
      <w:pPr>
        <w:pStyle w:val="Prrafodelista"/>
        <w:numPr>
          <w:ilvl w:val="0"/>
          <w:numId w:val="13"/>
        </w:numPr>
        <w:spacing w:after="60" w:line="240" w:lineRule="auto"/>
        <w:jc w:val="both"/>
        <w:rPr>
          <w:rFonts w:ascii="Calibri" w:hAnsi="Calibri" w:cs="Calibri"/>
          <w:color w:val="000000"/>
          <w:sz w:val="20"/>
          <w:szCs w:val="20"/>
        </w:rPr>
      </w:pPr>
      <w:r>
        <w:rPr>
          <w:rFonts w:ascii="Calibri" w:hAnsi="Calibri" w:cs="Calibri"/>
          <w:b/>
          <w:bCs/>
          <w:color w:val="000000"/>
          <w:sz w:val="20"/>
          <w:szCs w:val="20"/>
        </w:rPr>
        <w:t>Premio de marketing</w:t>
      </w:r>
      <w:r>
        <w:rPr>
          <w:rFonts w:ascii="Calibri" w:hAnsi="Calibri" w:cs="Calibri"/>
          <w:color w:val="000000"/>
          <w:sz w:val="20"/>
          <w:szCs w:val="20"/>
        </w:rPr>
        <w:t>: con el apoyo y acompañamiento de un equipo altamente calificado, se realizará la promoción y posicionamiento de todos los productos musicales en más de 100 de las principales plataformas digitales (</w:t>
      </w:r>
      <w:proofErr w:type="spellStart"/>
      <w:r>
        <w:rPr>
          <w:rFonts w:ascii="Calibri" w:hAnsi="Calibri" w:cs="Calibri"/>
          <w:color w:val="000000"/>
          <w:sz w:val="20"/>
          <w:szCs w:val="20"/>
        </w:rPr>
        <w:t>DSP´s</w:t>
      </w:r>
      <w:proofErr w:type="spellEnd"/>
      <w:r>
        <w:rPr>
          <w:rFonts w:ascii="Calibri" w:hAnsi="Calibri" w:cs="Calibri"/>
          <w:color w:val="000000"/>
          <w:sz w:val="20"/>
          <w:szCs w:val="20"/>
        </w:rPr>
        <w:t xml:space="preserve">) del mundo, asegurando los pitches y la inclusión en </w:t>
      </w:r>
      <w:proofErr w:type="spellStart"/>
      <w:r>
        <w:rPr>
          <w:rFonts w:ascii="Calibri" w:hAnsi="Calibri" w:cs="Calibri"/>
          <w:color w:val="000000"/>
          <w:sz w:val="20"/>
          <w:szCs w:val="20"/>
        </w:rPr>
        <w:t>playlists</w:t>
      </w:r>
      <w:proofErr w:type="spellEnd"/>
      <w:r>
        <w:rPr>
          <w:rFonts w:ascii="Calibri" w:hAnsi="Calibri" w:cs="Calibri"/>
          <w:color w:val="000000"/>
          <w:sz w:val="20"/>
          <w:szCs w:val="20"/>
        </w:rPr>
        <w:t xml:space="preserve">, banners, y todos los lanzamientos a través de campañas ADS, redes sociales, verificación de cuentas, estrategias y </w:t>
      </w:r>
      <w:proofErr w:type="spellStart"/>
      <w:r>
        <w:rPr>
          <w:rFonts w:ascii="Calibri" w:hAnsi="Calibri" w:cs="Calibri"/>
          <w:color w:val="000000"/>
          <w:sz w:val="20"/>
          <w:szCs w:val="20"/>
        </w:rPr>
        <w:t>analytics</w:t>
      </w:r>
      <w:proofErr w:type="spellEnd"/>
      <w:r>
        <w:rPr>
          <w:rFonts w:ascii="Calibri" w:hAnsi="Calibri" w:cs="Calibri"/>
          <w:color w:val="000000"/>
          <w:sz w:val="20"/>
          <w:szCs w:val="20"/>
        </w:rPr>
        <w:t xml:space="preserve">. </w:t>
      </w:r>
    </w:p>
    <w:p w:rsidR="00123E9E" w:rsidRDefault="009659A9">
      <w:pPr>
        <w:pStyle w:val="Prrafodelista"/>
        <w:numPr>
          <w:ilvl w:val="0"/>
          <w:numId w:val="13"/>
        </w:numPr>
        <w:spacing w:after="60" w:line="240" w:lineRule="auto"/>
        <w:jc w:val="both"/>
        <w:rPr>
          <w:rFonts w:ascii="Calibri" w:hAnsi="Calibri" w:cs="Calibri"/>
          <w:color w:val="000000"/>
          <w:sz w:val="20"/>
          <w:szCs w:val="20"/>
        </w:rPr>
      </w:pPr>
      <w:r>
        <w:rPr>
          <w:rFonts w:ascii="Calibri" w:hAnsi="Calibri" w:cs="Calibri"/>
          <w:b/>
          <w:bCs/>
          <w:color w:val="000000"/>
          <w:sz w:val="20"/>
          <w:szCs w:val="20"/>
        </w:rPr>
        <w:t>Premio distribución digital:</w:t>
      </w:r>
      <w:r>
        <w:rPr>
          <w:rFonts w:ascii="Calibri" w:hAnsi="Calibri" w:cs="Calibri"/>
          <w:color w:val="000000"/>
          <w:sz w:val="20"/>
          <w:szCs w:val="20"/>
        </w:rPr>
        <w:t xml:space="preserve"> es la acreditación del contenido musical en plataformas musicales y de video en el mundo, por medio sistemas de información de última tecnología que permiten distribuir y comercializar la música en más de 250 plataformas, permitiendo que el ganador obtenga las ganancias por la correcta administración y el uso de su música en esas tiendas digitales. </w:t>
      </w:r>
    </w:p>
    <w:p w:rsidR="00123E9E" w:rsidRDefault="009659A9">
      <w:pPr>
        <w:spacing w:after="60" w:line="240" w:lineRule="auto"/>
        <w:jc w:val="both"/>
        <w:rPr>
          <w:rFonts w:ascii="Calibri" w:hAnsi="Calibri" w:cs="Calibri"/>
          <w:color w:val="000000"/>
          <w:sz w:val="20"/>
          <w:szCs w:val="20"/>
        </w:rPr>
      </w:pPr>
      <w:r>
        <w:rPr>
          <w:rFonts w:ascii="Calibri" w:hAnsi="Calibri" w:cs="Calibri"/>
          <w:b/>
          <w:bCs/>
          <w:color w:val="000000"/>
          <w:sz w:val="20"/>
          <w:szCs w:val="20"/>
        </w:rPr>
        <w:t xml:space="preserve">Parágrafo. </w:t>
      </w:r>
      <w:r>
        <w:rPr>
          <w:rFonts w:ascii="Calibri" w:hAnsi="Calibri" w:cs="Calibri"/>
          <w:color w:val="000000"/>
          <w:sz w:val="20"/>
          <w:szCs w:val="20"/>
        </w:rPr>
        <w:t xml:space="preserve">Los premios en marketing, promoción y posicionamiento musical serán otorgados exclusivamente por </w:t>
      </w:r>
      <w:r>
        <w:rPr>
          <w:rFonts w:ascii="Calibri" w:hAnsi="Calibri" w:cs="Calibri"/>
          <w:b/>
          <w:bCs/>
          <w:color w:val="000000"/>
          <w:sz w:val="20"/>
          <w:szCs w:val="20"/>
        </w:rPr>
        <w:t xml:space="preserve">Dinastía </w:t>
      </w:r>
      <w:proofErr w:type="spellStart"/>
      <w:r>
        <w:rPr>
          <w:rFonts w:ascii="Calibri" w:hAnsi="Calibri" w:cs="Calibri"/>
          <w:b/>
          <w:bCs/>
          <w:color w:val="000000"/>
          <w:sz w:val="20"/>
          <w:szCs w:val="20"/>
        </w:rPr>
        <w:t>Market</w:t>
      </w:r>
      <w:proofErr w:type="spellEnd"/>
      <w:r>
        <w:rPr>
          <w:rFonts w:ascii="Calibri" w:hAnsi="Calibri" w:cs="Calibri"/>
          <w:b/>
          <w:bCs/>
          <w:color w:val="000000"/>
          <w:sz w:val="20"/>
          <w:szCs w:val="20"/>
        </w:rPr>
        <w:t xml:space="preserve"> Inc</w:t>
      </w:r>
      <w:r>
        <w:rPr>
          <w:rFonts w:ascii="Calibri" w:hAnsi="Calibri" w:cs="Calibri"/>
          <w:color w:val="000000"/>
          <w:sz w:val="20"/>
          <w:szCs w:val="20"/>
        </w:rPr>
        <w:t xml:space="preserve">., mediante contrato suscrito </w:t>
      </w:r>
      <w:r>
        <w:rPr>
          <w:rFonts w:ascii="Calibri" w:hAnsi="Calibri" w:cs="Calibri"/>
          <w:b/>
          <w:bCs/>
          <w:color w:val="000000"/>
          <w:sz w:val="20"/>
          <w:szCs w:val="20"/>
        </w:rPr>
        <w:t>con las agrupaciones ganadoras</w:t>
      </w:r>
      <w:r>
        <w:rPr>
          <w:rFonts w:ascii="Calibri" w:hAnsi="Calibri" w:cs="Calibri"/>
          <w:color w:val="000000"/>
          <w:sz w:val="20"/>
          <w:szCs w:val="20"/>
        </w:rPr>
        <w:t xml:space="preserve"> de manera libre y según  conveniencias de las partes y </w:t>
      </w:r>
      <w:r>
        <w:rPr>
          <w:rFonts w:ascii="Calibri" w:hAnsi="Calibri" w:cs="Calibri"/>
          <w:b/>
          <w:bCs/>
          <w:color w:val="000000"/>
          <w:sz w:val="20"/>
          <w:szCs w:val="20"/>
        </w:rPr>
        <w:t xml:space="preserve">no compromete a la organización Carnaval de </w:t>
      </w:r>
      <w:proofErr w:type="spellStart"/>
      <w:r>
        <w:rPr>
          <w:rFonts w:ascii="Calibri" w:hAnsi="Calibri" w:cs="Calibri"/>
          <w:b/>
          <w:bCs/>
          <w:color w:val="000000"/>
          <w:sz w:val="20"/>
          <w:szCs w:val="20"/>
        </w:rPr>
        <w:t>Barranquila</w:t>
      </w:r>
      <w:proofErr w:type="spellEnd"/>
      <w:r>
        <w:rPr>
          <w:rFonts w:ascii="Calibri" w:hAnsi="Calibri" w:cs="Calibri"/>
          <w:b/>
          <w:bCs/>
          <w:color w:val="000000"/>
          <w:sz w:val="20"/>
          <w:szCs w:val="20"/>
        </w:rPr>
        <w:t xml:space="preserve"> en su firma y ejecución.</w:t>
      </w:r>
    </w:p>
    <w:p w:rsidR="00123E9E" w:rsidRDefault="009659A9">
      <w:pPr>
        <w:pStyle w:val="Ttulo1"/>
      </w:pPr>
      <w:r>
        <w:rPr>
          <w:sz w:val="32"/>
          <w:szCs w:val="32"/>
        </w:rPr>
        <w:t xml:space="preserve">VII. Prohibiciones </w:t>
      </w:r>
      <w:r>
        <w:t xml:space="preserve"> </w:t>
      </w:r>
    </w:p>
    <w:p w:rsidR="00123E9E" w:rsidRDefault="009659A9">
      <w:pPr>
        <w:spacing w:after="60" w:line="240" w:lineRule="auto"/>
        <w:jc w:val="both"/>
        <w:rPr>
          <w:rFonts w:ascii="Calibri" w:hAnsi="Calibri" w:cs="Calibri"/>
          <w:color w:val="000000"/>
          <w:sz w:val="20"/>
          <w:szCs w:val="20"/>
          <w:lang w:val="es-US"/>
        </w:rPr>
      </w:pPr>
      <w:r>
        <w:rPr>
          <w:rFonts w:ascii="Calibri" w:hAnsi="Calibri" w:cs="Calibri"/>
          <w:b/>
          <w:bCs/>
          <w:color w:val="000000"/>
          <w:sz w:val="20"/>
          <w:szCs w:val="20"/>
        </w:rPr>
        <w:t xml:space="preserve">1. </w:t>
      </w:r>
      <w:r>
        <w:rPr>
          <w:rFonts w:ascii="Calibri" w:hAnsi="Calibri" w:cs="Calibri"/>
          <w:color w:val="000000"/>
          <w:sz w:val="20"/>
          <w:szCs w:val="20"/>
          <w:lang w:val="es-US"/>
        </w:rPr>
        <w:t xml:space="preserve">Ningún músico, intérprete o acompañante musical podrá ingresar a la pista o escenario sin su </w:t>
      </w:r>
      <w:proofErr w:type="gramStart"/>
      <w:r>
        <w:rPr>
          <w:rFonts w:ascii="Calibri" w:hAnsi="Calibri" w:cs="Calibri"/>
          <w:color w:val="000000"/>
          <w:sz w:val="20"/>
          <w:szCs w:val="20"/>
          <w:lang w:val="es-US"/>
        </w:rPr>
        <w:t>debida</w:t>
      </w:r>
      <w:proofErr w:type="gramEnd"/>
      <w:r>
        <w:rPr>
          <w:rFonts w:ascii="Calibri" w:hAnsi="Calibri" w:cs="Calibri"/>
          <w:color w:val="000000"/>
          <w:sz w:val="20"/>
          <w:szCs w:val="20"/>
          <w:lang w:val="es-US"/>
        </w:rPr>
        <w:t xml:space="preserve"> tapaboca o mascarilla.</w:t>
      </w:r>
    </w:p>
    <w:p w:rsidR="00123E9E" w:rsidRDefault="009659A9">
      <w:pPr>
        <w:spacing w:after="60" w:line="240" w:lineRule="auto"/>
        <w:jc w:val="both"/>
        <w:rPr>
          <w:rFonts w:ascii="Calibri" w:hAnsi="Calibri" w:cs="Calibri"/>
          <w:sz w:val="20"/>
          <w:szCs w:val="20"/>
        </w:rPr>
      </w:pPr>
      <w:r>
        <w:rPr>
          <w:rFonts w:ascii="Calibri" w:hAnsi="Calibri" w:cs="Calibri"/>
          <w:b/>
          <w:bCs/>
          <w:color w:val="000000"/>
          <w:sz w:val="20"/>
          <w:szCs w:val="20"/>
          <w:lang w:val="es-US"/>
        </w:rPr>
        <w:t xml:space="preserve">2. </w:t>
      </w:r>
      <w:r>
        <w:rPr>
          <w:rFonts w:ascii="Calibri" w:hAnsi="Calibri" w:cs="Calibri"/>
          <w:color w:val="000000"/>
          <w:sz w:val="20"/>
          <w:szCs w:val="20"/>
        </w:rPr>
        <w:t xml:space="preserve">Para evitar cualquier duda o suspicacia que pueda enlodar el trabajo y decisión final del jurado, ningún músico o representante de las agrupaciones concursantes, bajo ningún pretexto, podrá acercarse a la mesa del jurado, ya que esta acción causará su descalificación inmediata. </w:t>
      </w:r>
      <w:r>
        <w:rPr>
          <w:rFonts w:ascii="Calibri" w:hAnsi="Calibri" w:cs="Calibri"/>
          <w:color w:val="000000"/>
          <w:sz w:val="20"/>
          <w:szCs w:val="20"/>
          <w:lang w:val="es-US"/>
        </w:rPr>
        <w:t xml:space="preserve">Así mismo, </w:t>
      </w:r>
      <w:r>
        <w:rPr>
          <w:rFonts w:ascii="Calibri" w:eastAsia="Calibri" w:hAnsi="Calibri" w:cs="Calibri"/>
          <w:sz w:val="20"/>
          <w:szCs w:val="20"/>
          <w:lang w:bidi="ar"/>
        </w:rPr>
        <w:t>queda prohibido a los músicos de las agrupaciones concursantes, saludar o dirigirse a los miembros de Carnaval de Barranquilla S. A. S. o del jurado, a las autoridades gubernamentales, o a cualquier otra persona, natural o jurídica, como organizadores y patrocinadores, ausente o presente en el público. En caso de violar esta disposición el jurado podrá penalizar o descalificar a la agrupación automáticamente</w:t>
      </w:r>
      <w:r>
        <w:rPr>
          <w:rFonts w:ascii="Calibri" w:hAnsi="Calibri" w:cs="Calibri"/>
          <w:color w:val="000000"/>
          <w:sz w:val="20"/>
          <w:szCs w:val="20"/>
        </w:rPr>
        <w:t xml:space="preserve">. </w:t>
      </w:r>
    </w:p>
    <w:p w:rsidR="00123E9E" w:rsidRDefault="009659A9">
      <w:pPr>
        <w:spacing w:after="60" w:line="240" w:lineRule="auto"/>
        <w:jc w:val="both"/>
        <w:rPr>
          <w:rFonts w:ascii="Calibri" w:hAnsi="Calibri" w:cs="Calibri"/>
          <w:color w:val="000000"/>
          <w:sz w:val="20"/>
          <w:szCs w:val="20"/>
        </w:rPr>
      </w:pPr>
      <w:r>
        <w:rPr>
          <w:rFonts w:ascii="Calibri" w:hAnsi="Calibri" w:cs="Calibri"/>
          <w:b/>
          <w:bCs/>
          <w:color w:val="000000"/>
          <w:sz w:val="20"/>
          <w:szCs w:val="20"/>
          <w:lang w:val="es-US"/>
        </w:rPr>
        <w:lastRenderedPageBreak/>
        <w:t>3</w:t>
      </w:r>
      <w:r>
        <w:rPr>
          <w:rFonts w:ascii="Calibri" w:hAnsi="Calibri" w:cs="Calibri"/>
          <w:b/>
          <w:bCs/>
          <w:color w:val="000000"/>
          <w:sz w:val="20"/>
          <w:szCs w:val="20"/>
        </w:rPr>
        <w:t xml:space="preserve">. </w:t>
      </w:r>
      <w:r>
        <w:rPr>
          <w:rFonts w:ascii="Calibri" w:hAnsi="Calibri" w:cs="Calibri"/>
          <w:color w:val="000000"/>
          <w:sz w:val="20"/>
          <w:szCs w:val="20"/>
        </w:rPr>
        <w:t xml:space="preserve">Ninguna agrupación musical durante la actuación podrá interpretar canciones que atenten contra las buenas costumbres ni contra la moral pública, ni promover la violencia de género, hacer apología a la violencia o al consumo de drogas y al narcotráfico.  </w:t>
      </w:r>
    </w:p>
    <w:p w:rsidR="00123E9E" w:rsidRDefault="009659A9">
      <w:pPr>
        <w:spacing w:after="60" w:line="240" w:lineRule="auto"/>
        <w:jc w:val="both"/>
        <w:rPr>
          <w:rFonts w:ascii="Calibri" w:hAnsi="Calibri" w:cs="Calibri"/>
          <w:sz w:val="20"/>
          <w:szCs w:val="20"/>
        </w:rPr>
      </w:pPr>
      <w:r>
        <w:rPr>
          <w:rFonts w:ascii="Calibri" w:hAnsi="Calibri" w:cs="Calibri"/>
          <w:b/>
          <w:bCs/>
          <w:color w:val="000000"/>
          <w:sz w:val="20"/>
          <w:szCs w:val="20"/>
          <w:lang w:val="es-US"/>
        </w:rPr>
        <w:t>4</w:t>
      </w:r>
      <w:r>
        <w:rPr>
          <w:rFonts w:ascii="Calibri" w:hAnsi="Calibri" w:cs="Calibri"/>
          <w:b/>
          <w:bCs/>
          <w:color w:val="000000"/>
          <w:sz w:val="20"/>
          <w:szCs w:val="20"/>
        </w:rPr>
        <w:t xml:space="preserve">. </w:t>
      </w:r>
      <w:r>
        <w:rPr>
          <w:rFonts w:ascii="Calibri" w:hAnsi="Calibri" w:cs="Calibri"/>
          <w:color w:val="000000"/>
          <w:sz w:val="20"/>
          <w:szCs w:val="20"/>
        </w:rPr>
        <w:t xml:space="preserve">Ninguna agrupación musical durante la actuación podrá portar propaganda política visible en el vestuario o en los atriles; distribuir material publicitario, ni arengar o hacer publicidad directa a ningún personaje político o movimiento político de la ciudad o el país.  </w:t>
      </w:r>
    </w:p>
    <w:p w:rsidR="00123E9E" w:rsidRDefault="009659A9">
      <w:pPr>
        <w:spacing w:after="60" w:line="240" w:lineRule="auto"/>
        <w:jc w:val="both"/>
        <w:rPr>
          <w:rFonts w:ascii="Calibri" w:hAnsi="Calibri" w:cs="Calibri"/>
          <w:sz w:val="20"/>
          <w:szCs w:val="20"/>
        </w:rPr>
      </w:pPr>
      <w:r>
        <w:rPr>
          <w:rFonts w:ascii="Calibri" w:hAnsi="Calibri" w:cs="Calibri"/>
          <w:b/>
          <w:bCs/>
          <w:color w:val="000000"/>
          <w:sz w:val="20"/>
          <w:szCs w:val="20"/>
        </w:rPr>
        <w:t xml:space="preserve">5. </w:t>
      </w:r>
      <w:r>
        <w:rPr>
          <w:rFonts w:ascii="Calibri" w:hAnsi="Calibri" w:cs="Calibri"/>
          <w:color w:val="000000"/>
          <w:sz w:val="20"/>
          <w:szCs w:val="20"/>
        </w:rPr>
        <w:t xml:space="preserve">Asimismo, se prohíbe el uso de bebidas alcohólicas o sustancias psicoactivas o alucinógenas, por parte de alguno o de todos los miembros del conjunto, al momento de subir al escenario o durante su actuación; violación que podrá motivar la descalificación automática de la agrupación y su presentación para futuros eventos organizados por </w:t>
      </w:r>
      <w:r>
        <w:rPr>
          <w:rFonts w:ascii="Calibri" w:hAnsi="Calibri" w:cs="Calibri"/>
          <w:b/>
          <w:color w:val="000000"/>
          <w:sz w:val="20"/>
          <w:szCs w:val="20"/>
        </w:rPr>
        <w:t>Carnaval S.A.</w:t>
      </w:r>
      <w:r>
        <w:rPr>
          <w:rFonts w:ascii="Calibri" w:hAnsi="Calibri" w:cs="Calibri"/>
          <w:b/>
          <w:bCs/>
          <w:color w:val="000000"/>
          <w:sz w:val="20"/>
          <w:szCs w:val="20"/>
        </w:rPr>
        <w:t>S</w:t>
      </w:r>
    </w:p>
    <w:p w:rsidR="00123E9E" w:rsidRDefault="009659A9">
      <w:pPr>
        <w:spacing w:after="60" w:line="240" w:lineRule="auto"/>
        <w:jc w:val="both"/>
        <w:rPr>
          <w:rFonts w:ascii="Calibri" w:hAnsi="Calibri" w:cs="Calibri"/>
          <w:b/>
          <w:bCs/>
          <w:color w:val="000000"/>
          <w:sz w:val="20"/>
          <w:szCs w:val="20"/>
        </w:rPr>
      </w:pPr>
      <w:r>
        <w:rPr>
          <w:rFonts w:ascii="Calibri" w:hAnsi="Calibri" w:cs="Calibri"/>
          <w:b/>
          <w:bCs/>
          <w:color w:val="000000"/>
          <w:sz w:val="20"/>
          <w:szCs w:val="20"/>
        </w:rPr>
        <w:t xml:space="preserve">6. </w:t>
      </w:r>
      <w:r>
        <w:rPr>
          <w:rFonts w:ascii="Calibri" w:hAnsi="Calibri" w:cs="Calibri"/>
          <w:color w:val="000000"/>
          <w:sz w:val="20"/>
          <w:szCs w:val="20"/>
        </w:rPr>
        <w:t>Cualquier participante que, dentro del desarrollo del evento, a nivel individual o colectivo, propicie escándalo público o participe en hechos que atenten contra la normalidad y la tranquilidad del evento como lanzar objetos, espumas, maicena, cohetes, material pirotécnico; o que agreda de palabra o de hecho, con cualquier tipo de objeto, o que ultraje, calumnie o falte el respeto al público, al jurado y a los organizadores, o a cualquier persona, será descalificado inmediatamente de Noche de Orquestas y sus futuras ediciones.</w:t>
      </w:r>
      <w:r>
        <w:rPr>
          <w:rFonts w:ascii="Calibri" w:hAnsi="Calibri" w:cs="Calibri"/>
          <w:b/>
          <w:bCs/>
          <w:color w:val="000000"/>
          <w:sz w:val="20"/>
          <w:szCs w:val="20"/>
        </w:rPr>
        <w:t xml:space="preserve"> </w:t>
      </w:r>
    </w:p>
    <w:p w:rsidR="00123E9E" w:rsidRDefault="009659A9">
      <w:pPr>
        <w:pStyle w:val="Ttulo1"/>
        <w:rPr>
          <w:sz w:val="32"/>
          <w:szCs w:val="32"/>
        </w:rPr>
      </w:pPr>
      <w:r>
        <w:rPr>
          <w:sz w:val="32"/>
          <w:szCs w:val="32"/>
        </w:rPr>
        <w:t xml:space="preserve">VIII. Compromisos </w:t>
      </w:r>
    </w:p>
    <w:p w:rsidR="00123E9E" w:rsidRDefault="009659A9">
      <w:pPr>
        <w:spacing w:after="102" w:line="278" w:lineRule="auto"/>
        <w:jc w:val="both"/>
        <w:rPr>
          <w:rFonts w:ascii="Calibri" w:eastAsia="Calibri" w:hAnsi="Calibri" w:cs="Calibri"/>
          <w:sz w:val="20"/>
          <w:szCs w:val="20"/>
          <w:lang w:val="es-ES"/>
        </w:rPr>
      </w:pPr>
      <w:r>
        <w:rPr>
          <w:rFonts w:ascii="Calibri" w:eastAsia="Calibri" w:hAnsi="Calibri" w:cs="Calibri"/>
          <w:b/>
          <w:sz w:val="20"/>
          <w:szCs w:val="20"/>
          <w:lang w:val="es-US"/>
        </w:rPr>
        <w:t>1.  Medidas de prevención y seguridad para los artistas y orquestas.</w:t>
      </w:r>
      <w:r>
        <w:rPr>
          <w:rFonts w:ascii="Calibri" w:eastAsia="Calibri" w:hAnsi="Calibri" w:cs="Calibri"/>
          <w:bCs/>
          <w:sz w:val="20"/>
          <w:szCs w:val="20"/>
          <w:lang w:val="es-US"/>
        </w:rPr>
        <w:t xml:space="preserve"> </w:t>
      </w:r>
      <w:r>
        <w:rPr>
          <w:rStyle w:val="Textoennegrita"/>
          <w:rFonts w:ascii="Calibri" w:eastAsia="SimSun" w:hAnsi="Calibri" w:cs="Calibri"/>
          <w:b w:val="0"/>
          <w:color w:val="333333"/>
          <w:sz w:val="20"/>
          <w:szCs w:val="20"/>
          <w:shd w:val="clear" w:color="auto" w:fill="FFFFFF"/>
        </w:rPr>
        <w:t>Además de las medidas generales</w:t>
      </w:r>
      <w:r>
        <w:rPr>
          <w:rFonts w:ascii="Calibri" w:eastAsia="SimSun" w:hAnsi="Calibri" w:cs="Calibri"/>
          <w:bCs/>
          <w:color w:val="333333"/>
          <w:sz w:val="20"/>
          <w:szCs w:val="20"/>
          <w:shd w:val="clear" w:color="auto" w:fill="FFFFFF"/>
          <w:lang w:val="es-US"/>
        </w:rPr>
        <w:t xml:space="preserve"> </w:t>
      </w:r>
      <w:r>
        <w:rPr>
          <w:rFonts w:ascii="Calibri" w:eastAsia="SimSun" w:hAnsi="Calibri" w:cs="Calibri"/>
          <w:bCs/>
          <w:color w:val="333333"/>
          <w:sz w:val="20"/>
          <w:szCs w:val="20"/>
          <w:shd w:val="clear" w:color="auto" w:fill="FFFFFF"/>
        </w:rPr>
        <w:t xml:space="preserve">de higiene y prevención </w:t>
      </w:r>
      <w:r>
        <w:rPr>
          <w:rFonts w:ascii="Calibri" w:eastAsia="SimSun" w:hAnsi="Calibri" w:cs="Calibri"/>
          <w:bCs/>
          <w:color w:val="333333"/>
          <w:sz w:val="20"/>
          <w:szCs w:val="20"/>
          <w:shd w:val="clear" w:color="auto" w:fill="FFFFFF"/>
          <w:lang w:val="es-US"/>
        </w:rPr>
        <w:t xml:space="preserve">anticovid-19 establecidas por el Gobierno y la organización del Festival para el público en general, toda agrupación musical que quiera concursar en el </w:t>
      </w:r>
      <w:r>
        <w:rPr>
          <w:rFonts w:ascii="Calibri" w:eastAsia="SimSun" w:hAnsi="Calibri" w:cs="Calibri"/>
          <w:b/>
          <w:bCs/>
          <w:color w:val="333333"/>
          <w:sz w:val="20"/>
          <w:szCs w:val="20"/>
          <w:shd w:val="clear" w:color="auto" w:fill="FFFFFF"/>
          <w:lang w:val="es-US"/>
        </w:rPr>
        <w:t>Festival de Orquestas 2023</w:t>
      </w:r>
      <w:r>
        <w:rPr>
          <w:rFonts w:ascii="Calibri" w:eastAsia="SimSun" w:hAnsi="Calibri" w:cs="Calibri"/>
          <w:bCs/>
          <w:color w:val="333333"/>
          <w:sz w:val="20"/>
          <w:szCs w:val="20"/>
          <w:shd w:val="clear" w:color="auto" w:fill="FFFFFF"/>
          <w:lang w:val="es-US"/>
        </w:rPr>
        <w:t xml:space="preserve"> deberá respetar </w:t>
      </w:r>
      <w:r>
        <w:rPr>
          <w:rFonts w:ascii="Calibri" w:eastAsia="SimSun" w:hAnsi="Calibri" w:cs="Calibri"/>
          <w:bCs/>
          <w:color w:val="333333"/>
          <w:sz w:val="20"/>
          <w:szCs w:val="20"/>
          <w:shd w:val="clear" w:color="auto" w:fill="FFFFFF"/>
        </w:rPr>
        <w:t>las   medidas de higiene y prevención que disponga la organización</w:t>
      </w:r>
    </w:p>
    <w:p w:rsidR="00123E9E" w:rsidRDefault="009659A9">
      <w:pPr>
        <w:numPr>
          <w:ilvl w:val="0"/>
          <w:numId w:val="8"/>
        </w:numPr>
        <w:spacing w:after="60" w:line="240" w:lineRule="auto"/>
        <w:rPr>
          <w:rFonts w:ascii="Calibri" w:hAnsi="Calibri" w:cs="Calibri"/>
          <w:sz w:val="20"/>
          <w:szCs w:val="20"/>
        </w:rPr>
      </w:pPr>
      <w:r>
        <w:rPr>
          <w:rFonts w:ascii="Calibri" w:hAnsi="Calibri" w:cs="Calibri"/>
          <w:b/>
          <w:bCs/>
          <w:color w:val="000000"/>
          <w:sz w:val="20"/>
          <w:szCs w:val="20"/>
        </w:rPr>
        <w:t>Las agrupaciones y artistas tendrán, entre otras, las siguientes obligaciones y derechos:</w:t>
      </w:r>
      <w:r>
        <w:rPr>
          <w:rFonts w:ascii="Calibri" w:hAnsi="Calibri" w:cs="Calibri"/>
          <w:color w:val="000000"/>
          <w:sz w:val="20"/>
          <w:szCs w:val="20"/>
        </w:rPr>
        <w:t xml:space="preserve">   </w:t>
      </w:r>
    </w:p>
    <w:p w:rsidR="00123E9E" w:rsidRDefault="009659A9">
      <w:pPr>
        <w:numPr>
          <w:ilvl w:val="0"/>
          <w:numId w:val="9"/>
        </w:numPr>
        <w:spacing w:after="60" w:line="240" w:lineRule="auto"/>
        <w:ind w:left="1133"/>
        <w:jc w:val="both"/>
        <w:rPr>
          <w:rFonts w:ascii="Calibri" w:hAnsi="Calibri" w:cs="Calibri"/>
          <w:color w:val="000000"/>
          <w:sz w:val="20"/>
          <w:szCs w:val="20"/>
        </w:rPr>
      </w:pPr>
      <w:r>
        <w:rPr>
          <w:rFonts w:ascii="Calibri" w:hAnsi="Calibri" w:cs="Calibri"/>
          <w:color w:val="000000"/>
          <w:sz w:val="20"/>
          <w:szCs w:val="20"/>
        </w:rPr>
        <w:t xml:space="preserve">Diligenciar y enviar oportunamente por correo electrónico el formulario de inscripción con material adjunto.  </w:t>
      </w:r>
    </w:p>
    <w:p w:rsidR="00123E9E" w:rsidRDefault="009659A9">
      <w:pPr>
        <w:numPr>
          <w:ilvl w:val="0"/>
          <w:numId w:val="9"/>
        </w:numPr>
        <w:spacing w:after="60" w:line="240" w:lineRule="auto"/>
        <w:ind w:left="1133"/>
        <w:jc w:val="both"/>
        <w:rPr>
          <w:rFonts w:ascii="Calibri" w:hAnsi="Calibri" w:cs="Calibri"/>
          <w:sz w:val="20"/>
          <w:szCs w:val="20"/>
        </w:rPr>
      </w:pPr>
      <w:r>
        <w:rPr>
          <w:rFonts w:ascii="Calibri" w:hAnsi="Calibri" w:cs="Calibri"/>
          <w:color w:val="000000"/>
          <w:sz w:val="20"/>
          <w:szCs w:val="20"/>
        </w:rPr>
        <w:t xml:space="preserve">Presentarse en el horario acordado, de acuerdo con el programa o </w:t>
      </w:r>
      <w:proofErr w:type="spellStart"/>
      <w:r>
        <w:rPr>
          <w:rFonts w:ascii="Calibri" w:hAnsi="Calibri" w:cs="Calibri"/>
          <w:color w:val="000000"/>
          <w:sz w:val="20"/>
          <w:szCs w:val="20"/>
        </w:rPr>
        <w:t>guión</w:t>
      </w:r>
      <w:proofErr w:type="spellEnd"/>
      <w:r>
        <w:rPr>
          <w:rFonts w:ascii="Calibri" w:hAnsi="Calibri" w:cs="Calibri"/>
          <w:color w:val="000000"/>
          <w:sz w:val="20"/>
          <w:szCs w:val="20"/>
        </w:rPr>
        <w:t xml:space="preserve"> pactado con los artistas o los organizadores y el reglamento, y llegar al lugar del escenario con una hora de anticipación.</w:t>
      </w:r>
    </w:p>
    <w:p w:rsidR="00123E9E" w:rsidRDefault="009659A9">
      <w:pPr>
        <w:numPr>
          <w:ilvl w:val="0"/>
          <w:numId w:val="9"/>
        </w:numPr>
        <w:spacing w:after="60" w:line="240" w:lineRule="auto"/>
        <w:ind w:left="1133"/>
        <w:jc w:val="both"/>
        <w:rPr>
          <w:rFonts w:ascii="Calibri" w:hAnsi="Calibri" w:cs="Calibri"/>
          <w:sz w:val="20"/>
          <w:szCs w:val="20"/>
        </w:rPr>
      </w:pPr>
      <w:r>
        <w:rPr>
          <w:rFonts w:ascii="Calibri" w:hAnsi="Calibri" w:cs="Calibri"/>
          <w:color w:val="000000"/>
          <w:sz w:val="20"/>
          <w:szCs w:val="20"/>
        </w:rPr>
        <w:t xml:space="preserve">Si tuvieran menores de edad dentro de la agrupación, deberán contar con los permisos del caso, en pro de la protección de los menores. </w:t>
      </w:r>
    </w:p>
    <w:p w:rsidR="00123E9E" w:rsidRDefault="009659A9">
      <w:pPr>
        <w:numPr>
          <w:ilvl w:val="0"/>
          <w:numId w:val="9"/>
        </w:numPr>
        <w:spacing w:after="60" w:line="240" w:lineRule="auto"/>
        <w:ind w:left="1133"/>
        <w:jc w:val="both"/>
        <w:rPr>
          <w:rFonts w:ascii="Calibri" w:hAnsi="Calibri" w:cs="Calibri"/>
          <w:sz w:val="20"/>
          <w:szCs w:val="20"/>
        </w:rPr>
      </w:pPr>
      <w:r>
        <w:rPr>
          <w:rFonts w:ascii="Calibri" w:hAnsi="Calibri" w:cs="Calibri"/>
          <w:color w:val="000000"/>
          <w:sz w:val="20"/>
          <w:szCs w:val="20"/>
        </w:rPr>
        <w:t xml:space="preserve">Realizar su actuación conforme a las normas que regulan el festival. </w:t>
      </w:r>
    </w:p>
    <w:p w:rsidR="00123E9E" w:rsidRDefault="009659A9">
      <w:pPr>
        <w:numPr>
          <w:ilvl w:val="0"/>
          <w:numId w:val="9"/>
        </w:numPr>
        <w:spacing w:after="60" w:line="240" w:lineRule="auto"/>
        <w:ind w:left="1133"/>
        <w:jc w:val="both"/>
        <w:rPr>
          <w:rFonts w:ascii="Calibri" w:hAnsi="Calibri" w:cs="Calibri"/>
          <w:sz w:val="20"/>
          <w:szCs w:val="20"/>
        </w:rPr>
      </w:pPr>
      <w:r>
        <w:rPr>
          <w:rFonts w:ascii="Calibri" w:hAnsi="Calibri" w:cs="Calibri"/>
          <w:color w:val="000000"/>
          <w:sz w:val="20"/>
          <w:szCs w:val="20"/>
        </w:rPr>
        <w:t xml:space="preserve">Afinar y ajustar los instrumentos antes de subir al escenario. </w:t>
      </w:r>
    </w:p>
    <w:p w:rsidR="00123E9E" w:rsidRDefault="009659A9">
      <w:pPr>
        <w:numPr>
          <w:ilvl w:val="0"/>
          <w:numId w:val="9"/>
        </w:numPr>
        <w:spacing w:after="60" w:line="240" w:lineRule="auto"/>
        <w:ind w:left="1133"/>
        <w:jc w:val="both"/>
        <w:rPr>
          <w:rFonts w:ascii="Calibri" w:hAnsi="Calibri" w:cs="Calibri"/>
          <w:color w:val="000000"/>
          <w:sz w:val="20"/>
          <w:szCs w:val="20"/>
        </w:rPr>
      </w:pPr>
      <w:r>
        <w:rPr>
          <w:rFonts w:ascii="Calibri" w:hAnsi="Calibri" w:cs="Calibri"/>
          <w:color w:val="000000"/>
          <w:sz w:val="20"/>
          <w:szCs w:val="20"/>
        </w:rPr>
        <w:t xml:space="preserve">Garantizar en todo momento el buen comportamiento de los músicos e integrantes de la agrupación; evitando cualquier mal comportamiento que pueda poner en peligro la seguridad de los asistentes o la indemnidad de los bienes. </w:t>
      </w:r>
    </w:p>
    <w:p w:rsidR="00123E9E" w:rsidRDefault="009659A9">
      <w:pPr>
        <w:numPr>
          <w:ilvl w:val="0"/>
          <w:numId w:val="9"/>
        </w:numPr>
        <w:spacing w:after="60" w:line="240" w:lineRule="auto"/>
        <w:ind w:left="1133"/>
        <w:jc w:val="both"/>
        <w:rPr>
          <w:rFonts w:ascii="Calibri" w:hAnsi="Calibri" w:cs="Calibri"/>
          <w:color w:val="000000"/>
          <w:sz w:val="20"/>
          <w:szCs w:val="20"/>
        </w:rPr>
      </w:pPr>
      <w:r>
        <w:rPr>
          <w:rFonts w:ascii="Calibri" w:hAnsi="Calibri" w:cs="Calibri"/>
          <w:color w:val="000000"/>
          <w:sz w:val="20"/>
          <w:szCs w:val="20"/>
        </w:rPr>
        <w:t xml:space="preserve">Ser tratados con respeto por las personas titulares, los organizadores y el público. </w:t>
      </w:r>
    </w:p>
    <w:p w:rsidR="00123E9E" w:rsidRDefault="009659A9">
      <w:pPr>
        <w:numPr>
          <w:ilvl w:val="0"/>
          <w:numId w:val="9"/>
        </w:numPr>
        <w:spacing w:after="60" w:line="240" w:lineRule="auto"/>
        <w:ind w:left="1133"/>
        <w:jc w:val="both"/>
        <w:rPr>
          <w:rFonts w:ascii="Calibri" w:hAnsi="Calibri" w:cs="Calibri"/>
          <w:sz w:val="20"/>
          <w:szCs w:val="20"/>
        </w:rPr>
      </w:pPr>
      <w:r>
        <w:rPr>
          <w:rFonts w:ascii="Calibri" w:hAnsi="Calibri" w:cs="Calibri"/>
          <w:color w:val="000000"/>
          <w:sz w:val="20"/>
          <w:szCs w:val="20"/>
        </w:rPr>
        <w:t xml:space="preserve">Negarse a actuar o alterar su actuación por causa legítima o por razones de fuerza mayor, verbigracia, fallas o calidad del sonido, carencia o insuficiencia de las medidas de seguridad y de </w:t>
      </w:r>
      <w:r>
        <w:rPr>
          <w:rFonts w:ascii="Calibri" w:hAnsi="Calibri" w:cs="Calibri"/>
          <w:color w:val="000000"/>
          <w:sz w:val="20"/>
          <w:szCs w:val="20"/>
          <w:lang w:val="es-US"/>
        </w:rPr>
        <w:t>bioseguridad</w:t>
      </w:r>
      <w:r>
        <w:rPr>
          <w:rFonts w:ascii="Calibri" w:hAnsi="Calibri" w:cs="Calibri"/>
          <w:color w:val="000000"/>
          <w:sz w:val="20"/>
          <w:szCs w:val="20"/>
        </w:rPr>
        <w:t xml:space="preserve"> requeridas</w:t>
      </w:r>
      <w:r>
        <w:rPr>
          <w:rFonts w:ascii="Calibri" w:hAnsi="Calibri" w:cs="Calibri"/>
          <w:color w:val="000000"/>
          <w:sz w:val="20"/>
          <w:szCs w:val="20"/>
          <w:lang w:val="es-US"/>
        </w:rPr>
        <w:t>...</w:t>
      </w:r>
    </w:p>
    <w:p w:rsidR="00123E9E" w:rsidRDefault="009659A9">
      <w:pPr>
        <w:numPr>
          <w:ilvl w:val="0"/>
          <w:numId w:val="9"/>
        </w:numPr>
        <w:spacing w:after="60" w:line="240" w:lineRule="auto"/>
        <w:ind w:left="1133"/>
        <w:jc w:val="both"/>
        <w:rPr>
          <w:rFonts w:ascii="Calibri" w:hAnsi="Calibri" w:cs="Calibri"/>
          <w:sz w:val="20"/>
          <w:szCs w:val="20"/>
        </w:rPr>
      </w:pPr>
      <w:r>
        <w:rPr>
          <w:rFonts w:ascii="Calibri" w:hAnsi="Calibri" w:cs="Calibri"/>
          <w:color w:val="000000"/>
          <w:sz w:val="20"/>
          <w:szCs w:val="20"/>
        </w:rPr>
        <w:t xml:space="preserve">Recibir la protección necesaria para acceder al escenario, ejecutar el espectáculo y para abandonarlo. </w:t>
      </w:r>
    </w:p>
    <w:p w:rsidR="00123E9E" w:rsidRDefault="009659A9">
      <w:pPr>
        <w:numPr>
          <w:ilvl w:val="0"/>
          <w:numId w:val="9"/>
        </w:numPr>
        <w:spacing w:after="60" w:line="240" w:lineRule="auto"/>
        <w:ind w:left="1133"/>
        <w:jc w:val="both"/>
        <w:rPr>
          <w:rFonts w:ascii="Calibri" w:hAnsi="Calibri" w:cs="Calibri"/>
          <w:color w:val="000000"/>
          <w:sz w:val="20"/>
          <w:szCs w:val="20"/>
        </w:rPr>
      </w:pPr>
      <w:r>
        <w:rPr>
          <w:rFonts w:ascii="Calibri" w:hAnsi="Calibri" w:cs="Calibri"/>
          <w:color w:val="000000"/>
          <w:sz w:val="20"/>
          <w:szCs w:val="20"/>
        </w:rPr>
        <w:t>Solicitar y recibir a posteriori una copia audiovisual de su actuación.</w:t>
      </w:r>
    </w:p>
    <w:p w:rsidR="00123E9E" w:rsidRDefault="009659A9">
      <w:pPr>
        <w:numPr>
          <w:ilvl w:val="0"/>
          <w:numId w:val="9"/>
        </w:numPr>
        <w:spacing w:after="60" w:line="240" w:lineRule="auto"/>
        <w:ind w:left="1133"/>
        <w:jc w:val="both"/>
        <w:rPr>
          <w:rFonts w:ascii="Calibri" w:hAnsi="Calibri" w:cs="Calibri"/>
          <w:color w:val="000000"/>
          <w:sz w:val="20"/>
          <w:szCs w:val="20"/>
        </w:rPr>
      </w:pPr>
      <w:r>
        <w:rPr>
          <w:rFonts w:ascii="Calibri" w:hAnsi="Calibri" w:cs="Calibri"/>
          <w:color w:val="000000"/>
          <w:sz w:val="20"/>
          <w:szCs w:val="20"/>
        </w:rPr>
        <w:t xml:space="preserve">Por el hecho de inscribirse y de ser aceptadas como participantes, todas las agrupaciones </w:t>
      </w:r>
      <w:r>
        <w:rPr>
          <w:rFonts w:ascii="Calibri" w:hAnsi="Calibri" w:cs="Calibri"/>
          <w:b/>
          <w:bCs/>
          <w:color w:val="000000"/>
          <w:sz w:val="20"/>
          <w:szCs w:val="20"/>
        </w:rPr>
        <w:t>ceden a favor de Carnaval S. A. S. la totalidad de los derechos de grabación en video, audio y fotografías</w:t>
      </w:r>
      <w:r>
        <w:rPr>
          <w:rFonts w:ascii="Calibri" w:hAnsi="Calibri" w:cs="Calibri"/>
          <w:color w:val="000000"/>
          <w:sz w:val="20"/>
          <w:szCs w:val="20"/>
        </w:rPr>
        <w:t xml:space="preserve"> que se realicen en el marco del Festival. </w:t>
      </w:r>
    </w:p>
    <w:p w:rsidR="00123E9E" w:rsidRDefault="00123E9E">
      <w:pPr>
        <w:spacing w:after="60" w:line="240" w:lineRule="auto"/>
        <w:ind w:left="1133"/>
        <w:jc w:val="both"/>
        <w:rPr>
          <w:rFonts w:ascii="Calibri" w:hAnsi="Calibri" w:cs="Calibri"/>
          <w:color w:val="000000"/>
          <w:sz w:val="20"/>
          <w:szCs w:val="20"/>
        </w:rPr>
      </w:pPr>
    </w:p>
    <w:p w:rsidR="00123E9E" w:rsidRDefault="00123E9E">
      <w:pPr>
        <w:spacing w:after="60" w:line="240" w:lineRule="auto"/>
        <w:ind w:left="1133"/>
        <w:jc w:val="both"/>
        <w:rPr>
          <w:rFonts w:ascii="Calibri" w:hAnsi="Calibri" w:cs="Calibri"/>
          <w:color w:val="000000"/>
          <w:sz w:val="20"/>
          <w:szCs w:val="20"/>
        </w:rPr>
      </w:pPr>
    </w:p>
    <w:p w:rsidR="00123E9E" w:rsidRDefault="009659A9">
      <w:pPr>
        <w:spacing w:after="60" w:line="240" w:lineRule="auto"/>
        <w:rPr>
          <w:rFonts w:ascii="Calibri" w:hAnsi="Calibri" w:cs="Calibri"/>
          <w:sz w:val="20"/>
          <w:szCs w:val="20"/>
        </w:rPr>
      </w:pPr>
      <w:r>
        <w:rPr>
          <w:rFonts w:ascii="Calibri" w:hAnsi="Calibri" w:cs="Calibri"/>
          <w:b/>
          <w:bCs/>
          <w:color w:val="000000"/>
          <w:sz w:val="20"/>
          <w:szCs w:val="20"/>
        </w:rPr>
        <w:t>2. Compromisos del jurado:</w:t>
      </w:r>
      <w:r>
        <w:rPr>
          <w:rFonts w:ascii="Calibri" w:hAnsi="Calibri" w:cs="Calibri"/>
          <w:color w:val="000000"/>
          <w:sz w:val="20"/>
          <w:szCs w:val="20"/>
        </w:rPr>
        <w:t xml:space="preserve"> </w:t>
      </w:r>
    </w:p>
    <w:p w:rsidR="00123E9E" w:rsidRDefault="009659A9">
      <w:pPr>
        <w:numPr>
          <w:ilvl w:val="0"/>
          <w:numId w:val="11"/>
        </w:numPr>
        <w:spacing w:after="60" w:line="240" w:lineRule="auto"/>
        <w:ind w:left="1133"/>
        <w:jc w:val="both"/>
        <w:rPr>
          <w:rFonts w:ascii="Calibri" w:hAnsi="Calibri" w:cs="Calibri"/>
          <w:color w:val="000000"/>
          <w:sz w:val="20"/>
          <w:szCs w:val="20"/>
        </w:rPr>
      </w:pPr>
      <w:r>
        <w:rPr>
          <w:rFonts w:ascii="Calibri" w:hAnsi="Calibri" w:cs="Calibri"/>
          <w:color w:val="000000"/>
          <w:sz w:val="20"/>
          <w:szCs w:val="20"/>
          <w:lang w:val="es-US"/>
        </w:rPr>
        <w:lastRenderedPageBreak/>
        <w:t xml:space="preserve">Evaluar </w:t>
      </w:r>
      <w:r>
        <w:rPr>
          <w:rFonts w:ascii="Calibri" w:hAnsi="Calibri" w:cs="Calibri"/>
          <w:color w:val="000000"/>
          <w:sz w:val="20"/>
          <w:szCs w:val="20"/>
        </w:rPr>
        <w:t xml:space="preserve">la presentación musical de cada agrupación o artista bajo los criterios establecidos y no juzgarlos por la fama o trayectoria musical de sus integrantes o sus éxitos de moda. </w:t>
      </w:r>
    </w:p>
    <w:p w:rsidR="00123E9E" w:rsidRDefault="009659A9">
      <w:pPr>
        <w:numPr>
          <w:ilvl w:val="0"/>
          <w:numId w:val="11"/>
        </w:numPr>
        <w:spacing w:after="60" w:line="240" w:lineRule="auto"/>
        <w:ind w:left="1133"/>
        <w:jc w:val="both"/>
        <w:rPr>
          <w:rFonts w:ascii="Calibri" w:hAnsi="Calibri" w:cs="Calibri"/>
          <w:color w:val="000000"/>
          <w:sz w:val="20"/>
          <w:szCs w:val="20"/>
        </w:rPr>
      </w:pPr>
      <w:r>
        <w:rPr>
          <w:rFonts w:ascii="Calibri" w:hAnsi="Calibri" w:cs="Calibri"/>
          <w:color w:val="000000"/>
          <w:sz w:val="20"/>
          <w:szCs w:val="20"/>
        </w:rPr>
        <w:t xml:space="preserve">Permanecer en los lugares asignados por la organización del certamen. </w:t>
      </w:r>
    </w:p>
    <w:p w:rsidR="00123E9E" w:rsidRDefault="009659A9">
      <w:pPr>
        <w:numPr>
          <w:ilvl w:val="0"/>
          <w:numId w:val="11"/>
        </w:numPr>
        <w:spacing w:after="60" w:line="240" w:lineRule="auto"/>
        <w:ind w:left="1133"/>
        <w:jc w:val="both"/>
        <w:rPr>
          <w:rFonts w:ascii="Calibri" w:hAnsi="Calibri" w:cs="Calibri"/>
          <w:sz w:val="20"/>
          <w:szCs w:val="20"/>
        </w:rPr>
      </w:pPr>
      <w:r>
        <w:rPr>
          <w:rFonts w:ascii="Calibri" w:hAnsi="Calibri" w:cs="Calibri"/>
          <w:color w:val="000000"/>
          <w:sz w:val="20"/>
          <w:szCs w:val="20"/>
        </w:rPr>
        <w:t>Certificar por escrito, bajo la gravedad del juramento, que no tienen ningún conflicto de intereses con los participantes</w:t>
      </w:r>
      <w:r>
        <w:rPr>
          <w:rFonts w:ascii="Calibri" w:hAnsi="Calibri" w:cs="Calibri"/>
          <w:sz w:val="20"/>
          <w:szCs w:val="20"/>
        </w:rPr>
        <w:t xml:space="preserve"> </w:t>
      </w:r>
      <w:r>
        <w:rPr>
          <w:rFonts w:ascii="Calibri" w:hAnsi="Calibri" w:cs="Calibri"/>
          <w:color w:val="000000"/>
          <w:sz w:val="20"/>
          <w:szCs w:val="20"/>
        </w:rPr>
        <w:t xml:space="preserve">y, en fin, con cualquier situación que pueda afectar la selección objetiva del concurso.  </w:t>
      </w:r>
    </w:p>
    <w:p w:rsidR="00123E9E" w:rsidRDefault="009659A9">
      <w:pPr>
        <w:numPr>
          <w:ilvl w:val="0"/>
          <w:numId w:val="11"/>
        </w:numPr>
        <w:spacing w:after="60" w:line="240" w:lineRule="auto"/>
        <w:ind w:left="1133"/>
        <w:jc w:val="both"/>
        <w:rPr>
          <w:rFonts w:ascii="Calibri" w:hAnsi="Calibri" w:cs="Calibri"/>
          <w:color w:val="000000"/>
          <w:sz w:val="20"/>
          <w:szCs w:val="20"/>
        </w:rPr>
      </w:pPr>
      <w:r>
        <w:rPr>
          <w:rFonts w:ascii="Calibri" w:hAnsi="Calibri" w:cs="Calibri"/>
          <w:color w:val="000000"/>
          <w:sz w:val="20"/>
          <w:szCs w:val="20"/>
        </w:rPr>
        <w:t xml:space="preserve">El jurado contará con la guía y el acompañamiento permanente de un coordinador de jurados, quien actuará como asesor en lo que respecta a los parámetros y conceptos del concurso; de un asesor o experto musical (opcional) en uno o más géneros musicales, y de un VEEDOR, que velará por la transparencia y actuaciones del proceso evaluativo.    </w:t>
      </w:r>
    </w:p>
    <w:p w:rsidR="00123E9E" w:rsidRDefault="00123E9E">
      <w:pPr>
        <w:tabs>
          <w:tab w:val="left" w:pos="425"/>
        </w:tabs>
        <w:spacing w:after="60" w:line="240" w:lineRule="auto"/>
        <w:jc w:val="both"/>
        <w:rPr>
          <w:rFonts w:ascii="Calibri" w:hAnsi="Calibri" w:cs="Calibri"/>
          <w:color w:val="000000"/>
          <w:sz w:val="20"/>
          <w:szCs w:val="20"/>
        </w:rPr>
      </w:pPr>
    </w:p>
    <w:p w:rsidR="00123E9E" w:rsidRDefault="009659A9">
      <w:pPr>
        <w:spacing w:after="60" w:line="240" w:lineRule="auto"/>
        <w:rPr>
          <w:rFonts w:ascii="Calibri" w:hAnsi="Calibri" w:cs="Calibri"/>
          <w:sz w:val="20"/>
          <w:szCs w:val="20"/>
        </w:rPr>
      </w:pPr>
      <w:r>
        <w:rPr>
          <w:rFonts w:ascii="Calibri" w:hAnsi="Calibri" w:cs="Calibri"/>
          <w:b/>
          <w:bCs/>
          <w:color w:val="000000"/>
          <w:sz w:val="20"/>
          <w:szCs w:val="20"/>
        </w:rPr>
        <w:t>3. Compromisos de Carnaval S. A. S.</w:t>
      </w:r>
      <w:r>
        <w:rPr>
          <w:rFonts w:ascii="Calibri" w:hAnsi="Calibri" w:cs="Calibri"/>
          <w:color w:val="000000"/>
          <w:sz w:val="20"/>
          <w:szCs w:val="20"/>
        </w:rPr>
        <w:t xml:space="preserve">  La Organización del Festival se compromete a: </w:t>
      </w:r>
    </w:p>
    <w:p w:rsidR="00123E9E" w:rsidRDefault="009659A9">
      <w:pPr>
        <w:numPr>
          <w:ilvl w:val="0"/>
          <w:numId w:val="12"/>
        </w:numPr>
        <w:spacing w:after="30"/>
        <w:jc w:val="both"/>
        <w:rPr>
          <w:rFonts w:ascii="Calibri" w:hAnsi="Calibri" w:cs="Calibri"/>
          <w:sz w:val="20"/>
          <w:szCs w:val="20"/>
        </w:rPr>
      </w:pPr>
      <w:r>
        <w:rPr>
          <w:rFonts w:ascii="Calibri" w:eastAsia="Calibri" w:hAnsi="Calibri" w:cs="Times New Roman"/>
          <w:sz w:val="20"/>
          <w:szCs w:val="20"/>
          <w:lang w:val="es-US"/>
        </w:rPr>
        <w:t xml:space="preserve">Cumplir con las </w:t>
      </w:r>
      <w:r>
        <w:rPr>
          <w:rFonts w:ascii="Calibri" w:eastAsia="Calibri" w:hAnsi="Calibri"/>
          <w:sz w:val="20"/>
          <w:szCs w:val="20"/>
          <w:lang w:val="es-US"/>
        </w:rPr>
        <w:t>medidas y condiciones establecidas por el Gobierno Nacional, Distrital y la OMS para el desarrollo del Festival y toda clase de eventos público; entre otras, mantener la distancia de seguridad entre los músicos y artistas en escenario o fuera del mismo; poner a disposición de las orquestas y agrupaciones musicales dispensadores de geles alcohólicos o desinfectantes...</w:t>
      </w:r>
    </w:p>
    <w:p w:rsidR="00123E9E" w:rsidRDefault="009659A9">
      <w:pPr>
        <w:numPr>
          <w:ilvl w:val="0"/>
          <w:numId w:val="12"/>
        </w:numPr>
        <w:spacing w:after="30"/>
        <w:jc w:val="both"/>
        <w:rPr>
          <w:rFonts w:ascii="Calibri" w:hAnsi="Calibri" w:cs="Calibri"/>
          <w:sz w:val="20"/>
          <w:szCs w:val="20"/>
        </w:rPr>
      </w:pPr>
      <w:r>
        <w:rPr>
          <w:rFonts w:ascii="Calibri" w:hAnsi="Calibri" w:cs="Calibri"/>
          <w:color w:val="000000"/>
          <w:sz w:val="20"/>
          <w:szCs w:val="20"/>
        </w:rPr>
        <w:t xml:space="preserve">Colocar al servicio de todos los participantes un </w:t>
      </w:r>
      <w:proofErr w:type="spellStart"/>
      <w:r>
        <w:rPr>
          <w:rFonts w:ascii="Calibri" w:hAnsi="Calibri" w:cs="Calibri"/>
          <w:b/>
          <w:bCs/>
          <w:i/>
          <w:iCs/>
          <w:color w:val="000000"/>
          <w:sz w:val="20"/>
          <w:szCs w:val="20"/>
        </w:rPr>
        <w:t>backline</w:t>
      </w:r>
      <w:proofErr w:type="spellEnd"/>
      <w:r>
        <w:rPr>
          <w:rFonts w:ascii="Calibri" w:hAnsi="Calibri" w:cs="Calibri"/>
          <w:color w:val="000000"/>
          <w:sz w:val="20"/>
          <w:szCs w:val="20"/>
        </w:rPr>
        <w:t xml:space="preserve"> base de excelente calidad. Los músicos subirán al escenario solo con los instrumentos de mano (guitarra, bajo, vientos, percusión menor, etc.). </w:t>
      </w:r>
    </w:p>
    <w:p w:rsidR="00123E9E" w:rsidRDefault="009659A9">
      <w:pPr>
        <w:numPr>
          <w:ilvl w:val="0"/>
          <w:numId w:val="12"/>
        </w:numPr>
        <w:spacing w:after="30"/>
        <w:jc w:val="both"/>
        <w:rPr>
          <w:rFonts w:ascii="Calibri" w:eastAsia="Calibri" w:hAnsi="Calibri" w:cs="Times New Roman"/>
          <w:sz w:val="20"/>
          <w:szCs w:val="20"/>
          <w:lang w:val="es-US"/>
        </w:rPr>
      </w:pPr>
      <w:r>
        <w:rPr>
          <w:rFonts w:ascii="Calibri" w:eastAsia="Calibri" w:hAnsi="Calibri" w:cs="Times New Roman"/>
          <w:sz w:val="20"/>
          <w:szCs w:val="20"/>
          <w:lang w:val="es-US"/>
        </w:rPr>
        <w:t xml:space="preserve">Disponer de un camerino abierto con sillas y espacios adecuados para que los músicos y acompañantes puedan esperar su respectivo turno de presentación, que deben ser respetados por ellos mismos. Para ello la organización designará a una persona guía que tendrá por encargo atender y orientar a la agrupación durante el evento. </w:t>
      </w:r>
    </w:p>
    <w:p w:rsidR="00123E9E" w:rsidRDefault="009659A9">
      <w:pPr>
        <w:numPr>
          <w:ilvl w:val="0"/>
          <w:numId w:val="12"/>
        </w:numPr>
        <w:spacing w:after="30"/>
        <w:jc w:val="both"/>
        <w:rPr>
          <w:rFonts w:ascii="Calibri" w:eastAsia="Calibri" w:hAnsi="Calibri" w:cs="Times New Roman"/>
          <w:sz w:val="20"/>
          <w:szCs w:val="20"/>
          <w:lang w:val="es-US"/>
        </w:rPr>
      </w:pPr>
      <w:r>
        <w:rPr>
          <w:rFonts w:ascii="Calibri" w:eastAsia="Calibri" w:hAnsi="Calibri" w:cs="Times New Roman"/>
          <w:sz w:val="20"/>
          <w:szCs w:val="20"/>
          <w:lang w:val="es-US"/>
        </w:rPr>
        <w:t>Suministrar a todos los participantes un refrigerio liviano y bebidas para la hidratación.</w:t>
      </w:r>
    </w:p>
    <w:p w:rsidR="00123E9E" w:rsidRDefault="009659A9">
      <w:pPr>
        <w:numPr>
          <w:ilvl w:val="0"/>
          <w:numId w:val="12"/>
        </w:numPr>
        <w:spacing w:after="30"/>
        <w:jc w:val="both"/>
        <w:rPr>
          <w:rFonts w:ascii="Calibri" w:eastAsia="Calibri" w:hAnsi="Calibri" w:cs="Times New Roman"/>
          <w:sz w:val="20"/>
          <w:szCs w:val="20"/>
          <w:lang w:val="es-US"/>
        </w:rPr>
      </w:pPr>
      <w:r>
        <w:rPr>
          <w:rFonts w:ascii="Calibri" w:eastAsia="Calibri" w:hAnsi="Calibri" w:cs="Times New Roman"/>
          <w:sz w:val="20"/>
          <w:szCs w:val="20"/>
          <w:lang w:val="es-US"/>
        </w:rPr>
        <w:t>Cumplir con todas las disposiciones que para este tipo de eventos exigen las autoridades distritales y la ley.</w:t>
      </w:r>
    </w:p>
    <w:p w:rsidR="00123E9E" w:rsidRDefault="009659A9">
      <w:pPr>
        <w:numPr>
          <w:ilvl w:val="0"/>
          <w:numId w:val="12"/>
        </w:numPr>
        <w:spacing w:after="30"/>
        <w:jc w:val="both"/>
        <w:rPr>
          <w:rFonts w:ascii="Calibri" w:eastAsia="Calibri" w:hAnsi="Calibri" w:cs="Times New Roman"/>
          <w:sz w:val="20"/>
          <w:szCs w:val="20"/>
          <w:lang w:val="es-US"/>
        </w:rPr>
      </w:pPr>
      <w:r>
        <w:rPr>
          <w:rFonts w:ascii="Calibri" w:eastAsia="Calibri" w:hAnsi="Calibri" w:cs="Times New Roman"/>
          <w:sz w:val="20"/>
          <w:szCs w:val="20"/>
          <w:lang w:val="es-US"/>
        </w:rPr>
        <w:t xml:space="preserve">Carnaval de Barranquilla S. A. S. </w:t>
      </w:r>
      <w:r>
        <w:rPr>
          <w:rFonts w:ascii="Calibri" w:eastAsia="Calibri" w:hAnsi="Calibri" w:cs="Times New Roman"/>
          <w:b/>
          <w:bCs/>
          <w:sz w:val="20"/>
          <w:szCs w:val="20"/>
          <w:lang w:val="es-US"/>
        </w:rPr>
        <w:t>no se compromete con el transporte y alojamiento de los participantes</w:t>
      </w:r>
      <w:r>
        <w:rPr>
          <w:rFonts w:ascii="Calibri" w:eastAsia="Calibri" w:hAnsi="Calibri" w:cs="Times New Roman"/>
          <w:sz w:val="20"/>
          <w:szCs w:val="20"/>
          <w:lang w:val="es-US"/>
        </w:rPr>
        <w:t>, ni con el préstamo de instrumentos de mano o de percusión menor, ni atriles para las presentaciones.</w:t>
      </w:r>
    </w:p>
    <w:p w:rsidR="00123E9E" w:rsidRDefault="009659A9">
      <w:pPr>
        <w:numPr>
          <w:ilvl w:val="0"/>
          <w:numId w:val="12"/>
        </w:numPr>
        <w:spacing w:after="30"/>
        <w:jc w:val="both"/>
        <w:rPr>
          <w:rFonts w:ascii="Calibri" w:eastAsia="Calibri" w:hAnsi="Calibri" w:cs="Times New Roman"/>
          <w:sz w:val="20"/>
          <w:szCs w:val="20"/>
          <w:lang w:val="es-US"/>
        </w:rPr>
      </w:pPr>
      <w:r>
        <w:rPr>
          <w:rFonts w:ascii="Calibri" w:eastAsia="Calibri" w:hAnsi="Calibri" w:cs="Times New Roman"/>
          <w:sz w:val="20"/>
          <w:szCs w:val="20"/>
          <w:lang w:val="es-US"/>
        </w:rPr>
        <w:t>Carnaval de Barranquilla S. A. S. se reserva el derecho de grabar cualquier soporte audiovisual, físico o virtual, sobre el Festival para su difusión nacional e internacional, solo con fines promocionales.</w:t>
      </w:r>
    </w:p>
    <w:p w:rsidR="00123E9E" w:rsidRDefault="00123E9E">
      <w:pPr>
        <w:spacing w:after="0"/>
        <w:jc w:val="right"/>
        <w:rPr>
          <w:rFonts w:ascii="Calibri" w:eastAsia="Calibri" w:hAnsi="Calibri" w:cs="Times New Roman"/>
          <w:i/>
          <w:iCs/>
          <w:sz w:val="20"/>
          <w:lang w:val="es-ES"/>
        </w:rPr>
      </w:pPr>
    </w:p>
    <w:p w:rsidR="00123E9E" w:rsidRDefault="009659A9">
      <w:pPr>
        <w:spacing w:after="0"/>
        <w:jc w:val="right"/>
        <w:rPr>
          <w:rFonts w:ascii="Calibri" w:eastAsia="Calibri" w:hAnsi="Calibri" w:cs="Times New Roman"/>
          <w:i/>
          <w:iCs/>
          <w:sz w:val="20"/>
          <w:lang w:val="es-US"/>
        </w:rPr>
      </w:pPr>
      <w:r>
        <w:rPr>
          <w:rFonts w:ascii="Calibri" w:eastAsia="Calibri" w:hAnsi="Calibri" w:cs="Times New Roman"/>
          <w:i/>
          <w:iCs/>
          <w:sz w:val="20"/>
          <w:lang w:val="es-ES"/>
        </w:rPr>
        <w:t xml:space="preserve">Dado en Barranquilla, </w:t>
      </w:r>
      <w:r>
        <w:rPr>
          <w:rFonts w:ascii="Calibri" w:eastAsia="Calibri" w:hAnsi="Calibri" w:cs="Times New Roman"/>
          <w:i/>
          <w:iCs/>
          <w:sz w:val="20"/>
          <w:lang w:val="es-US"/>
        </w:rPr>
        <w:t xml:space="preserve">enero </w:t>
      </w:r>
      <w:r>
        <w:rPr>
          <w:rFonts w:ascii="Calibri" w:eastAsia="Calibri" w:hAnsi="Calibri" w:cs="Times New Roman"/>
          <w:i/>
          <w:iCs/>
          <w:sz w:val="20"/>
        </w:rPr>
        <w:t xml:space="preserve">5 </w:t>
      </w:r>
      <w:r>
        <w:rPr>
          <w:rFonts w:ascii="Calibri" w:eastAsia="Calibri" w:hAnsi="Calibri" w:cs="Times New Roman"/>
          <w:i/>
          <w:iCs/>
          <w:sz w:val="20"/>
          <w:lang w:val="es-ES"/>
        </w:rPr>
        <w:t xml:space="preserve">de </w:t>
      </w:r>
      <w:r>
        <w:rPr>
          <w:rFonts w:ascii="Calibri" w:eastAsia="Calibri" w:hAnsi="Calibri" w:cs="Times New Roman"/>
          <w:i/>
          <w:iCs/>
          <w:sz w:val="20"/>
          <w:lang w:val="es-US"/>
        </w:rPr>
        <w:t>202</w:t>
      </w:r>
      <w:r>
        <w:rPr>
          <w:rFonts w:ascii="Calibri" w:eastAsia="Calibri" w:hAnsi="Calibri" w:cs="Times New Roman"/>
          <w:i/>
          <w:iCs/>
          <w:sz w:val="20"/>
        </w:rPr>
        <w:t>3</w:t>
      </w:r>
      <w:r>
        <w:rPr>
          <w:rFonts w:ascii="Calibri" w:eastAsia="Calibri" w:hAnsi="Calibri" w:cs="Times New Roman"/>
          <w:i/>
          <w:iCs/>
          <w:sz w:val="20"/>
          <w:lang w:val="es-US"/>
        </w:rPr>
        <w:t>.</w:t>
      </w:r>
    </w:p>
    <w:p w:rsidR="00123E9E" w:rsidRDefault="00123E9E">
      <w:pPr>
        <w:spacing w:after="0"/>
        <w:jc w:val="both"/>
        <w:rPr>
          <w:rFonts w:ascii="Calibri" w:eastAsia="Calibri" w:hAnsi="Calibri" w:cs="Times New Roman"/>
          <w:i/>
          <w:iCs/>
          <w:sz w:val="20"/>
          <w:lang w:val="es-US"/>
        </w:rPr>
      </w:pPr>
    </w:p>
    <w:p w:rsidR="00123E9E" w:rsidRDefault="00123E9E">
      <w:pPr>
        <w:spacing w:after="0"/>
        <w:jc w:val="both"/>
        <w:rPr>
          <w:rFonts w:ascii="Calibri" w:eastAsia="Calibri" w:hAnsi="Calibri" w:cs="Times New Roman"/>
          <w:i/>
          <w:iCs/>
          <w:sz w:val="20"/>
          <w:lang w:val="es-US"/>
        </w:rPr>
      </w:pPr>
    </w:p>
    <w:p w:rsidR="00123E9E" w:rsidRDefault="00123E9E">
      <w:pPr>
        <w:spacing w:after="0"/>
        <w:jc w:val="both"/>
        <w:rPr>
          <w:rFonts w:ascii="Calibri" w:eastAsia="Calibri" w:hAnsi="Calibri" w:cs="Times New Roman"/>
          <w:i/>
          <w:iCs/>
          <w:sz w:val="20"/>
          <w:lang w:val="es-US"/>
        </w:rPr>
      </w:pPr>
    </w:p>
    <w:p w:rsidR="00123E9E" w:rsidRDefault="009659A9">
      <w:pPr>
        <w:spacing w:after="0"/>
        <w:jc w:val="both"/>
        <w:rPr>
          <w:rFonts w:ascii="Calibri" w:eastAsia="Calibri" w:hAnsi="Calibri" w:cs="Times New Roman"/>
          <w:i/>
          <w:iCs/>
          <w:sz w:val="20"/>
          <w:lang w:val="es-US"/>
        </w:rPr>
      </w:pPr>
      <w:r>
        <w:rPr>
          <w:rFonts w:ascii="Calibri" w:eastAsia="Calibri" w:hAnsi="Calibri" w:cs="Times New Roman"/>
          <w:i/>
          <w:iCs/>
          <w:sz w:val="20"/>
          <w:lang w:val="es-US"/>
        </w:rPr>
        <w:t>Contacto:</w:t>
      </w:r>
    </w:p>
    <w:p w:rsidR="00123E9E" w:rsidRDefault="009659A9">
      <w:pPr>
        <w:spacing w:after="0"/>
        <w:jc w:val="both"/>
        <w:rPr>
          <w:rFonts w:ascii="Calibri" w:eastAsia="Calibri" w:hAnsi="Calibri" w:cs="Times New Roman"/>
          <w:i/>
          <w:iCs/>
          <w:sz w:val="20"/>
          <w:lang w:val="es-US"/>
        </w:rPr>
      </w:pPr>
      <w:proofErr w:type="spellStart"/>
      <w:r>
        <w:rPr>
          <w:rFonts w:ascii="Calibri" w:eastAsia="Calibri" w:hAnsi="Calibri" w:cs="Times New Roman"/>
          <w:i/>
          <w:iCs/>
          <w:sz w:val="20"/>
          <w:lang w:val="es-US"/>
        </w:rPr>
        <w:t>Libardo</w:t>
      </w:r>
      <w:proofErr w:type="spellEnd"/>
      <w:r>
        <w:rPr>
          <w:rFonts w:ascii="Calibri" w:eastAsia="Calibri" w:hAnsi="Calibri" w:cs="Times New Roman"/>
          <w:i/>
          <w:iCs/>
          <w:sz w:val="20"/>
          <w:lang w:val="es-US"/>
        </w:rPr>
        <w:t xml:space="preserve"> </w:t>
      </w:r>
      <w:proofErr w:type="spellStart"/>
      <w:r>
        <w:rPr>
          <w:rFonts w:ascii="Calibri" w:eastAsia="Calibri" w:hAnsi="Calibri" w:cs="Times New Roman"/>
          <w:i/>
          <w:iCs/>
          <w:sz w:val="20"/>
          <w:lang w:val="es-US"/>
        </w:rPr>
        <w:t>Berdugo</w:t>
      </w:r>
      <w:proofErr w:type="spellEnd"/>
      <w:r>
        <w:rPr>
          <w:rFonts w:ascii="Calibri" w:eastAsia="Calibri" w:hAnsi="Calibri" w:cs="Times New Roman"/>
          <w:i/>
          <w:iCs/>
          <w:sz w:val="20"/>
          <w:lang w:val="es-US"/>
        </w:rPr>
        <w:t xml:space="preserve"> Palma</w:t>
      </w:r>
    </w:p>
    <w:p w:rsidR="00123E9E" w:rsidRDefault="009659A9">
      <w:pPr>
        <w:spacing w:after="0"/>
        <w:jc w:val="both"/>
        <w:rPr>
          <w:rFonts w:ascii="Calibri" w:eastAsia="Calibri" w:hAnsi="Calibri" w:cs="Times New Roman"/>
          <w:i/>
          <w:iCs/>
          <w:sz w:val="20"/>
          <w:lang w:val="es-US"/>
        </w:rPr>
      </w:pPr>
      <w:proofErr w:type="spellStart"/>
      <w:r>
        <w:rPr>
          <w:rFonts w:ascii="Calibri" w:eastAsia="Calibri" w:hAnsi="Calibri" w:cs="Times New Roman"/>
          <w:i/>
          <w:iCs/>
          <w:sz w:val="20"/>
          <w:lang w:val="es-US"/>
        </w:rPr>
        <w:t>Festiorquestas</w:t>
      </w:r>
      <w:proofErr w:type="spellEnd"/>
      <w:r>
        <w:rPr>
          <w:rFonts w:ascii="Calibri" w:eastAsia="Calibri" w:hAnsi="Calibri" w:cs="Times New Roman"/>
          <w:i/>
          <w:iCs/>
          <w:sz w:val="20"/>
          <w:lang w:val="es-US"/>
        </w:rPr>
        <w:t xml:space="preserve"> Carnaval de Barranquilla</w:t>
      </w:r>
    </w:p>
    <w:p w:rsidR="00123E9E" w:rsidRDefault="009659A9">
      <w:pPr>
        <w:spacing w:after="0"/>
        <w:jc w:val="both"/>
        <w:rPr>
          <w:rFonts w:ascii="Calibri" w:eastAsia="Calibri" w:hAnsi="Calibri" w:cs="Times New Roman"/>
          <w:i/>
          <w:iCs/>
          <w:sz w:val="20"/>
          <w:lang w:val="es-US"/>
        </w:rPr>
      </w:pPr>
      <w:proofErr w:type="spellStart"/>
      <w:r>
        <w:rPr>
          <w:rFonts w:ascii="Calibri" w:eastAsia="Calibri" w:hAnsi="Calibri" w:cs="Times New Roman"/>
          <w:i/>
          <w:iCs/>
          <w:sz w:val="20"/>
        </w:rPr>
        <w:t>Whatsapp</w:t>
      </w:r>
      <w:proofErr w:type="spellEnd"/>
      <w:r>
        <w:rPr>
          <w:rFonts w:ascii="Calibri" w:eastAsia="Calibri" w:hAnsi="Calibri" w:cs="Times New Roman"/>
          <w:i/>
          <w:iCs/>
          <w:sz w:val="20"/>
        </w:rPr>
        <w:t>:</w:t>
      </w:r>
      <w:r>
        <w:rPr>
          <w:rFonts w:ascii="Calibri" w:eastAsia="Calibri" w:hAnsi="Calibri" w:cs="Times New Roman"/>
          <w:i/>
          <w:iCs/>
          <w:sz w:val="20"/>
          <w:lang w:val="es-US"/>
        </w:rPr>
        <w:t xml:space="preserve"> +57 304 640 08 29</w:t>
      </w:r>
    </w:p>
    <w:sectPr w:rsidR="00123E9E">
      <w:headerReference w:type="default" r:id="rId11"/>
      <w:footerReference w:type="default" r:id="rId12"/>
      <w:pgSz w:w="12240" w:h="15840"/>
      <w:pgMar w:top="1417" w:right="1701" w:bottom="1417" w:left="1701" w:header="709" w:footer="709"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9E" w:rsidRDefault="009659A9">
      <w:pPr>
        <w:spacing w:line="240" w:lineRule="auto"/>
      </w:pPr>
      <w:r>
        <w:separator/>
      </w:r>
    </w:p>
  </w:endnote>
  <w:endnote w:type="continuationSeparator" w:id="0">
    <w:p w:rsidR="00123E9E" w:rsidRDefault="0096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079294"/>
    </w:sdtPr>
    <w:sdtEndPr/>
    <w:sdtContent>
      <w:p w:rsidR="00123E9E" w:rsidRDefault="009659A9">
        <w:pPr>
          <w:pStyle w:val="Piedepgina"/>
          <w:jc w:val="center"/>
        </w:pPr>
        <w:r>
          <w:fldChar w:fldCharType="begin"/>
        </w:r>
        <w:r>
          <w:instrText>PAGE   \* MERGEFORMAT</w:instrText>
        </w:r>
        <w:r>
          <w:fldChar w:fldCharType="separate"/>
        </w:r>
        <w:r w:rsidR="00E02497" w:rsidRPr="00E02497">
          <w:rPr>
            <w:noProof/>
            <w:lang w:val="es-ES"/>
          </w:rPr>
          <w:t>4</w:t>
        </w:r>
        <w:r>
          <w:fldChar w:fldCharType="end"/>
        </w:r>
      </w:p>
    </w:sdtContent>
  </w:sdt>
  <w:p w:rsidR="00123E9E" w:rsidRDefault="00123E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9E" w:rsidRDefault="009659A9">
      <w:pPr>
        <w:spacing w:after="0"/>
      </w:pPr>
      <w:r>
        <w:separator/>
      </w:r>
    </w:p>
  </w:footnote>
  <w:footnote w:type="continuationSeparator" w:id="0">
    <w:p w:rsidR="00123E9E" w:rsidRDefault="009659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9E" w:rsidRDefault="009659A9">
    <w:pPr>
      <w:pStyle w:val="Encabezado"/>
      <w:jc w:val="center"/>
      <w:rPr>
        <w:lang w:val="es-US"/>
      </w:rPr>
    </w:pPr>
    <w:r>
      <w:rPr>
        <w:i/>
      </w:rPr>
      <w:t xml:space="preserve">Noche de Orquestas </w:t>
    </w:r>
    <w:r>
      <w:rPr>
        <w:i/>
        <w:lang w:val="es-US"/>
      </w:rPr>
      <w:t>202</w:t>
    </w:r>
    <w:r>
      <w:rPr>
        <w:i/>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4CD9"/>
    <w:multiLevelType w:val="hybridMultilevel"/>
    <w:tmpl w:val="BDA867E8"/>
    <w:lvl w:ilvl="0" w:tplc="ABE61A1A">
      <w:start w:val="1"/>
      <w:numFmt w:val="lowerLetter"/>
      <w:lvlText w:val="%1)"/>
      <w:lvlJc w:val="left"/>
      <w:pPr>
        <w:ind w:left="720" w:hanging="360"/>
      </w:pPr>
    </w:lvl>
    <w:lvl w:ilvl="1" w:tplc="D3806B50">
      <w:start w:val="1"/>
      <w:numFmt w:val="lowerLetter"/>
      <w:lvlText w:val="%2."/>
      <w:lvlJc w:val="left"/>
      <w:pPr>
        <w:ind w:left="1440" w:hanging="360"/>
      </w:pPr>
    </w:lvl>
    <w:lvl w:ilvl="2" w:tplc="3A448F36">
      <w:start w:val="1"/>
      <w:numFmt w:val="lowerRoman"/>
      <w:lvlText w:val="%3."/>
      <w:lvlJc w:val="right"/>
      <w:pPr>
        <w:ind w:left="2160" w:hanging="180"/>
      </w:pPr>
    </w:lvl>
    <w:lvl w:ilvl="3" w:tplc="89948E12">
      <w:start w:val="1"/>
      <w:numFmt w:val="decimal"/>
      <w:lvlText w:val="%4."/>
      <w:lvlJc w:val="left"/>
      <w:pPr>
        <w:ind w:left="2880" w:hanging="360"/>
      </w:pPr>
    </w:lvl>
    <w:lvl w:ilvl="4" w:tplc="BE3A3160">
      <w:start w:val="1"/>
      <w:numFmt w:val="lowerLetter"/>
      <w:lvlText w:val="%5."/>
      <w:lvlJc w:val="left"/>
      <w:pPr>
        <w:ind w:left="3600" w:hanging="360"/>
      </w:pPr>
    </w:lvl>
    <w:lvl w:ilvl="5" w:tplc="B8A62CDA">
      <w:start w:val="1"/>
      <w:numFmt w:val="lowerRoman"/>
      <w:lvlText w:val="%6."/>
      <w:lvlJc w:val="right"/>
      <w:pPr>
        <w:ind w:left="4320" w:hanging="180"/>
      </w:pPr>
    </w:lvl>
    <w:lvl w:ilvl="6" w:tplc="F8300F8E">
      <w:start w:val="1"/>
      <w:numFmt w:val="decimal"/>
      <w:lvlText w:val="%7."/>
      <w:lvlJc w:val="left"/>
      <w:pPr>
        <w:ind w:left="5040" w:hanging="360"/>
      </w:pPr>
    </w:lvl>
    <w:lvl w:ilvl="7" w:tplc="339AFFDA">
      <w:start w:val="1"/>
      <w:numFmt w:val="lowerLetter"/>
      <w:lvlText w:val="%8."/>
      <w:lvlJc w:val="left"/>
      <w:pPr>
        <w:ind w:left="5760" w:hanging="360"/>
      </w:pPr>
    </w:lvl>
    <w:lvl w:ilvl="8" w:tplc="F0767DD0">
      <w:start w:val="1"/>
      <w:numFmt w:val="lowerRoman"/>
      <w:lvlText w:val="%9."/>
      <w:lvlJc w:val="right"/>
      <w:pPr>
        <w:ind w:left="6480" w:hanging="180"/>
      </w:pPr>
    </w:lvl>
  </w:abstractNum>
  <w:abstractNum w:abstractNumId="1">
    <w:nsid w:val="0BC81C9E"/>
    <w:multiLevelType w:val="hybridMultilevel"/>
    <w:tmpl w:val="FA14841E"/>
    <w:lvl w:ilvl="0" w:tplc="066CD21C">
      <w:start w:val="1"/>
      <w:numFmt w:val="lowerLetter"/>
      <w:lvlText w:val="%1)"/>
      <w:lvlJc w:val="left"/>
      <w:pPr>
        <w:ind w:left="1069" w:hanging="360"/>
      </w:pPr>
    </w:lvl>
    <w:lvl w:ilvl="1" w:tplc="121282C8">
      <w:start w:val="1"/>
      <w:numFmt w:val="lowerLetter"/>
      <w:lvlText w:val="%2."/>
      <w:lvlJc w:val="left"/>
      <w:pPr>
        <w:ind w:left="1789" w:hanging="360"/>
      </w:pPr>
    </w:lvl>
    <w:lvl w:ilvl="2" w:tplc="D6D68A92">
      <w:start w:val="1"/>
      <w:numFmt w:val="lowerRoman"/>
      <w:lvlText w:val="%3."/>
      <w:lvlJc w:val="right"/>
      <w:pPr>
        <w:ind w:left="2509" w:hanging="180"/>
      </w:pPr>
    </w:lvl>
    <w:lvl w:ilvl="3" w:tplc="AA867680">
      <w:start w:val="1"/>
      <w:numFmt w:val="decimal"/>
      <w:lvlText w:val="%4."/>
      <w:lvlJc w:val="left"/>
      <w:pPr>
        <w:ind w:left="3229" w:hanging="360"/>
      </w:pPr>
    </w:lvl>
    <w:lvl w:ilvl="4" w:tplc="71C0430C">
      <w:start w:val="1"/>
      <w:numFmt w:val="lowerLetter"/>
      <w:lvlText w:val="%5."/>
      <w:lvlJc w:val="left"/>
      <w:pPr>
        <w:ind w:left="3949" w:hanging="360"/>
      </w:pPr>
    </w:lvl>
    <w:lvl w:ilvl="5" w:tplc="79D4423E">
      <w:start w:val="1"/>
      <w:numFmt w:val="lowerRoman"/>
      <w:lvlText w:val="%6."/>
      <w:lvlJc w:val="right"/>
      <w:pPr>
        <w:ind w:left="4669" w:hanging="180"/>
      </w:pPr>
    </w:lvl>
    <w:lvl w:ilvl="6" w:tplc="D7F6B2D4">
      <w:start w:val="1"/>
      <w:numFmt w:val="decimal"/>
      <w:lvlText w:val="%7."/>
      <w:lvlJc w:val="left"/>
      <w:pPr>
        <w:ind w:left="5389" w:hanging="360"/>
      </w:pPr>
    </w:lvl>
    <w:lvl w:ilvl="7" w:tplc="FED013AE">
      <w:start w:val="1"/>
      <w:numFmt w:val="lowerLetter"/>
      <w:lvlText w:val="%8."/>
      <w:lvlJc w:val="left"/>
      <w:pPr>
        <w:ind w:left="6109" w:hanging="360"/>
      </w:pPr>
    </w:lvl>
    <w:lvl w:ilvl="8" w:tplc="5906CE34">
      <w:start w:val="1"/>
      <w:numFmt w:val="lowerRoman"/>
      <w:lvlText w:val="%9."/>
      <w:lvlJc w:val="right"/>
      <w:pPr>
        <w:ind w:left="6829" w:hanging="180"/>
      </w:pPr>
    </w:lvl>
  </w:abstractNum>
  <w:abstractNum w:abstractNumId="2">
    <w:nsid w:val="0C083BFF"/>
    <w:multiLevelType w:val="hybridMultilevel"/>
    <w:tmpl w:val="F0660CAA"/>
    <w:lvl w:ilvl="0" w:tplc="468A6D7A">
      <w:start w:val="1"/>
      <w:numFmt w:val="lowerLetter"/>
      <w:lvlText w:val="%1)"/>
      <w:lvlJc w:val="left"/>
      <w:pPr>
        <w:ind w:left="1068" w:hanging="360"/>
      </w:pPr>
      <w:rPr>
        <w:rFonts w:hint="default"/>
        <w:b/>
      </w:rPr>
    </w:lvl>
    <w:lvl w:ilvl="1" w:tplc="67E8A902">
      <w:start w:val="1"/>
      <w:numFmt w:val="lowerLetter"/>
      <w:lvlText w:val="%2."/>
      <w:lvlJc w:val="left"/>
      <w:pPr>
        <w:ind w:left="1788" w:hanging="360"/>
      </w:pPr>
    </w:lvl>
    <w:lvl w:ilvl="2" w:tplc="65782B44">
      <w:start w:val="1"/>
      <w:numFmt w:val="lowerRoman"/>
      <w:lvlText w:val="%3."/>
      <w:lvlJc w:val="right"/>
      <w:pPr>
        <w:ind w:left="2508" w:hanging="180"/>
      </w:pPr>
    </w:lvl>
    <w:lvl w:ilvl="3" w:tplc="5454ACBE">
      <w:start w:val="1"/>
      <w:numFmt w:val="decimal"/>
      <w:lvlText w:val="%4."/>
      <w:lvlJc w:val="left"/>
      <w:pPr>
        <w:ind w:left="3228" w:hanging="360"/>
      </w:pPr>
    </w:lvl>
    <w:lvl w:ilvl="4" w:tplc="69601640">
      <w:start w:val="1"/>
      <w:numFmt w:val="lowerLetter"/>
      <w:lvlText w:val="%5."/>
      <w:lvlJc w:val="left"/>
      <w:pPr>
        <w:ind w:left="3948" w:hanging="360"/>
      </w:pPr>
    </w:lvl>
    <w:lvl w:ilvl="5" w:tplc="101EB862">
      <w:start w:val="1"/>
      <w:numFmt w:val="lowerRoman"/>
      <w:lvlText w:val="%6."/>
      <w:lvlJc w:val="right"/>
      <w:pPr>
        <w:ind w:left="4668" w:hanging="180"/>
      </w:pPr>
    </w:lvl>
    <w:lvl w:ilvl="6" w:tplc="0A20C236">
      <w:start w:val="1"/>
      <w:numFmt w:val="decimal"/>
      <w:lvlText w:val="%7."/>
      <w:lvlJc w:val="left"/>
      <w:pPr>
        <w:ind w:left="5388" w:hanging="360"/>
      </w:pPr>
    </w:lvl>
    <w:lvl w:ilvl="7" w:tplc="4D44A4D6">
      <w:start w:val="1"/>
      <w:numFmt w:val="lowerLetter"/>
      <w:lvlText w:val="%8."/>
      <w:lvlJc w:val="left"/>
      <w:pPr>
        <w:ind w:left="6108" w:hanging="360"/>
      </w:pPr>
    </w:lvl>
    <w:lvl w:ilvl="8" w:tplc="33C2FECA">
      <w:start w:val="1"/>
      <w:numFmt w:val="lowerRoman"/>
      <w:lvlText w:val="%9."/>
      <w:lvlJc w:val="right"/>
      <w:pPr>
        <w:ind w:left="6828" w:hanging="180"/>
      </w:pPr>
    </w:lvl>
  </w:abstractNum>
  <w:abstractNum w:abstractNumId="3">
    <w:nsid w:val="150B6EE8"/>
    <w:multiLevelType w:val="hybridMultilevel"/>
    <w:tmpl w:val="F5767240"/>
    <w:lvl w:ilvl="0" w:tplc="730E536A">
      <w:start w:val="4"/>
      <w:numFmt w:val="decimal"/>
      <w:suff w:val="space"/>
      <w:lvlText w:val="%1-"/>
      <w:lvlJc w:val="left"/>
    </w:lvl>
    <w:lvl w:ilvl="1" w:tplc="9A1253AA">
      <w:start w:val="1"/>
      <w:numFmt w:val="bullet"/>
      <w:lvlText w:val="o"/>
      <w:lvlJc w:val="left"/>
      <w:pPr>
        <w:ind w:left="1440" w:hanging="360"/>
      </w:pPr>
      <w:rPr>
        <w:rFonts w:ascii="Courier New" w:eastAsia="Courier New" w:hAnsi="Courier New" w:cs="Courier New" w:hint="default"/>
      </w:rPr>
    </w:lvl>
    <w:lvl w:ilvl="2" w:tplc="F0FC76E0">
      <w:start w:val="1"/>
      <w:numFmt w:val="bullet"/>
      <w:lvlText w:val="§"/>
      <w:lvlJc w:val="left"/>
      <w:pPr>
        <w:ind w:left="2160" w:hanging="360"/>
      </w:pPr>
      <w:rPr>
        <w:rFonts w:ascii="Wingdings" w:eastAsia="Wingdings" w:hAnsi="Wingdings" w:cs="Wingdings" w:hint="default"/>
      </w:rPr>
    </w:lvl>
    <w:lvl w:ilvl="3" w:tplc="D720758C">
      <w:start w:val="1"/>
      <w:numFmt w:val="bullet"/>
      <w:lvlText w:val="·"/>
      <w:lvlJc w:val="left"/>
      <w:pPr>
        <w:ind w:left="2880" w:hanging="360"/>
      </w:pPr>
      <w:rPr>
        <w:rFonts w:ascii="Symbol" w:eastAsia="Symbol" w:hAnsi="Symbol" w:cs="Symbol" w:hint="default"/>
      </w:rPr>
    </w:lvl>
    <w:lvl w:ilvl="4" w:tplc="F81C0BDE">
      <w:start w:val="1"/>
      <w:numFmt w:val="bullet"/>
      <w:lvlText w:val="o"/>
      <w:lvlJc w:val="left"/>
      <w:pPr>
        <w:ind w:left="3600" w:hanging="360"/>
      </w:pPr>
      <w:rPr>
        <w:rFonts w:ascii="Courier New" w:eastAsia="Courier New" w:hAnsi="Courier New" w:cs="Courier New" w:hint="default"/>
      </w:rPr>
    </w:lvl>
    <w:lvl w:ilvl="5" w:tplc="8DBE4484">
      <w:start w:val="1"/>
      <w:numFmt w:val="bullet"/>
      <w:lvlText w:val="§"/>
      <w:lvlJc w:val="left"/>
      <w:pPr>
        <w:ind w:left="4320" w:hanging="360"/>
      </w:pPr>
      <w:rPr>
        <w:rFonts w:ascii="Wingdings" w:eastAsia="Wingdings" w:hAnsi="Wingdings" w:cs="Wingdings" w:hint="default"/>
      </w:rPr>
    </w:lvl>
    <w:lvl w:ilvl="6" w:tplc="E8B4E1F4">
      <w:start w:val="1"/>
      <w:numFmt w:val="bullet"/>
      <w:lvlText w:val="·"/>
      <w:lvlJc w:val="left"/>
      <w:pPr>
        <w:ind w:left="5040" w:hanging="360"/>
      </w:pPr>
      <w:rPr>
        <w:rFonts w:ascii="Symbol" w:eastAsia="Symbol" w:hAnsi="Symbol" w:cs="Symbol" w:hint="default"/>
      </w:rPr>
    </w:lvl>
    <w:lvl w:ilvl="7" w:tplc="00D8974A">
      <w:start w:val="1"/>
      <w:numFmt w:val="bullet"/>
      <w:lvlText w:val="o"/>
      <w:lvlJc w:val="left"/>
      <w:pPr>
        <w:ind w:left="5760" w:hanging="360"/>
      </w:pPr>
      <w:rPr>
        <w:rFonts w:ascii="Courier New" w:eastAsia="Courier New" w:hAnsi="Courier New" w:cs="Courier New" w:hint="default"/>
      </w:rPr>
    </w:lvl>
    <w:lvl w:ilvl="8" w:tplc="5CD6EF7C">
      <w:start w:val="1"/>
      <w:numFmt w:val="bullet"/>
      <w:lvlText w:val="§"/>
      <w:lvlJc w:val="left"/>
      <w:pPr>
        <w:ind w:left="6480" w:hanging="360"/>
      </w:pPr>
      <w:rPr>
        <w:rFonts w:ascii="Wingdings" w:eastAsia="Wingdings" w:hAnsi="Wingdings" w:cs="Wingdings" w:hint="default"/>
      </w:rPr>
    </w:lvl>
  </w:abstractNum>
  <w:abstractNum w:abstractNumId="4">
    <w:nsid w:val="1FB22D46"/>
    <w:multiLevelType w:val="hybridMultilevel"/>
    <w:tmpl w:val="49302A7E"/>
    <w:lvl w:ilvl="0" w:tplc="ABFE9EBC">
      <w:start w:val="1"/>
      <w:numFmt w:val="bullet"/>
      <w:lvlText w:val=""/>
      <w:lvlJc w:val="left"/>
      <w:pPr>
        <w:tabs>
          <w:tab w:val="left" w:pos="420"/>
        </w:tabs>
        <w:ind w:left="420" w:hanging="420"/>
      </w:pPr>
      <w:rPr>
        <w:rFonts w:ascii="Wingdings" w:hAnsi="Wingdings" w:hint="default"/>
        <w:sz w:val="16"/>
      </w:rPr>
    </w:lvl>
    <w:lvl w:ilvl="1" w:tplc="F92A4D4A">
      <w:start w:val="1"/>
      <w:numFmt w:val="bullet"/>
      <w:lvlText w:val="o"/>
      <w:lvlJc w:val="left"/>
      <w:pPr>
        <w:ind w:left="1440" w:hanging="360"/>
      </w:pPr>
      <w:rPr>
        <w:rFonts w:ascii="Courier New" w:eastAsia="Courier New" w:hAnsi="Courier New" w:cs="Courier New" w:hint="default"/>
      </w:rPr>
    </w:lvl>
    <w:lvl w:ilvl="2" w:tplc="924626D0">
      <w:start w:val="1"/>
      <w:numFmt w:val="bullet"/>
      <w:lvlText w:val="§"/>
      <w:lvlJc w:val="left"/>
      <w:pPr>
        <w:ind w:left="2160" w:hanging="360"/>
      </w:pPr>
      <w:rPr>
        <w:rFonts w:ascii="Wingdings" w:eastAsia="Wingdings" w:hAnsi="Wingdings" w:cs="Wingdings" w:hint="default"/>
      </w:rPr>
    </w:lvl>
    <w:lvl w:ilvl="3" w:tplc="4E5ECB3A">
      <w:start w:val="1"/>
      <w:numFmt w:val="bullet"/>
      <w:lvlText w:val="·"/>
      <w:lvlJc w:val="left"/>
      <w:pPr>
        <w:ind w:left="2880" w:hanging="360"/>
      </w:pPr>
      <w:rPr>
        <w:rFonts w:ascii="Symbol" w:eastAsia="Symbol" w:hAnsi="Symbol" w:cs="Symbol" w:hint="default"/>
      </w:rPr>
    </w:lvl>
    <w:lvl w:ilvl="4" w:tplc="2EAE2B2A">
      <w:start w:val="1"/>
      <w:numFmt w:val="bullet"/>
      <w:lvlText w:val="o"/>
      <w:lvlJc w:val="left"/>
      <w:pPr>
        <w:ind w:left="3600" w:hanging="360"/>
      </w:pPr>
      <w:rPr>
        <w:rFonts w:ascii="Courier New" w:eastAsia="Courier New" w:hAnsi="Courier New" w:cs="Courier New" w:hint="default"/>
      </w:rPr>
    </w:lvl>
    <w:lvl w:ilvl="5" w:tplc="3828C1A0">
      <w:start w:val="1"/>
      <w:numFmt w:val="bullet"/>
      <w:lvlText w:val="§"/>
      <w:lvlJc w:val="left"/>
      <w:pPr>
        <w:ind w:left="4320" w:hanging="360"/>
      </w:pPr>
      <w:rPr>
        <w:rFonts w:ascii="Wingdings" w:eastAsia="Wingdings" w:hAnsi="Wingdings" w:cs="Wingdings" w:hint="default"/>
      </w:rPr>
    </w:lvl>
    <w:lvl w:ilvl="6" w:tplc="89C01CEA">
      <w:start w:val="1"/>
      <w:numFmt w:val="bullet"/>
      <w:lvlText w:val="·"/>
      <w:lvlJc w:val="left"/>
      <w:pPr>
        <w:ind w:left="5040" w:hanging="360"/>
      </w:pPr>
      <w:rPr>
        <w:rFonts w:ascii="Symbol" w:eastAsia="Symbol" w:hAnsi="Symbol" w:cs="Symbol" w:hint="default"/>
      </w:rPr>
    </w:lvl>
    <w:lvl w:ilvl="7" w:tplc="AD1CA554">
      <w:start w:val="1"/>
      <w:numFmt w:val="bullet"/>
      <w:lvlText w:val="o"/>
      <w:lvlJc w:val="left"/>
      <w:pPr>
        <w:ind w:left="5760" w:hanging="360"/>
      </w:pPr>
      <w:rPr>
        <w:rFonts w:ascii="Courier New" w:eastAsia="Courier New" w:hAnsi="Courier New" w:cs="Courier New" w:hint="default"/>
      </w:rPr>
    </w:lvl>
    <w:lvl w:ilvl="8" w:tplc="FCBC4DFA">
      <w:start w:val="1"/>
      <w:numFmt w:val="bullet"/>
      <w:lvlText w:val="§"/>
      <w:lvlJc w:val="left"/>
      <w:pPr>
        <w:ind w:left="6480" w:hanging="360"/>
      </w:pPr>
      <w:rPr>
        <w:rFonts w:ascii="Wingdings" w:eastAsia="Wingdings" w:hAnsi="Wingdings" w:cs="Wingdings" w:hint="default"/>
      </w:rPr>
    </w:lvl>
  </w:abstractNum>
  <w:abstractNum w:abstractNumId="5">
    <w:nsid w:val="1FE9539B"/>
    <w:multiLevelType w:val="hybridMultilevel"/>
    <w:tmpl w:val="4AD081E4"/>
    <w:lvl w:ilvl="0" w:tplc="7D8AA3DC">
      <w:start w:val="1"/>
      <w:numFmt w:val="lowerLetter"/>
      <w:lvlText w:val="%1)"/>
      <w:lvlJc w:val="left"/>
      <w:pPr>
        <w:ind w:left="1068" w:hanging="360"/>
      </w:pPr>
    </w:lvl>
    <w:lvl w:ilvl="1" w:tplc="9D6EF532">
      <w:start w:val="1"/>
      <w:numFmt w:val="lowerLetter"/>
      <w:lvlText w:val="%2."/>
      <w:lvlJc w:val="left"/>
      <w:pPr>
        <w:ind w:left="1788" w:hanging="360"/>
      </w:pPr>
    </w:lvl>
    <w:lvl w:ilvl="2" w:tplc="27DEEB12">
      <w:start w:val="1"/>
      <w:numFmt w:val="lowerRoman"/>
      <w:lvlText w:val="%3."/>
      <w:lvlJc w:val="right"/>
      <w:pPr>
        <w:ind w:left="2508" w:hanging="180"/>
      </w:pPr>
    </w:lvl>
    <w:lvl w:ilvl="3" w:tplc="9878DFB0">
      <w:start w:val="1"/>
      <w:numFmt w:val="decimal"/>
      <w:lvlText w:val="%4."/>
      <w:lvlJc w:val="left"/>
      <w:pPr>
        <w:ind w:left="3228" w:hanging="360"/>
      </w:pPr>
    </w:lvl>
    <w:lvl w:ilvl="4" w:tplc="E0E2D71C">
      <w:start w:val="1"/>
      <w:numFmt w:val="lowerLetter"/>
      <w:lvlText w:val="%5."/>
      <w:lvlJc w:val="left"/>
      <w:pPr>
        <w:ind w:left="3948" w:hanging="360"/>
      </w:pPr>
    </w:lvl>
    <w:lvl w:ilvl="5" w:tplc="0A54B95A">
      <w:start w:val="1"/>
      <w:numFmt w:val="lowerRoman"/>
      <w:lvlText w:val="%6."/>
      <w:lvlJc w:val="right"/>
      <w:pPr>
        <w:ind w:left="4668" w:hanging="180"/>
      </w:pPr>
    </w:lvl>
    <w:lvl w:ilvl="6" w:tplc="667077A2">
      <w:start w:val="1"/>
      <w:numFmt w:val="decimal"/>
      <w:lvlText w:val="%7."/>
      <w:lvlJc w:val="left"/>
      <w:pPr>
        <w:ind w:left="5388" w:hanging="360"/>
      </w:pPr>
    </w:lvl>
    <w:lvl w:ilvl="7" w:tplc="00DA0880">
      <w:start w:val="1"/>
      <w:numFmt w:val="lowerLetter"/>
      <w:lvlText w:val="%8."/>
      <w:lvlJc w:val="left"/>
      <w:pPr>
        <w:ind w:left="6108" w:hanging="360"/>
      </w:pPr>
    </w:lvl>
    <w:lvl w:ilvl="8" w:tplc="66F66C4A">
      <w:start w:val="1"/>
      <w:numFmt w:val="lowerRoman"/>
      <w:lvlText w:val="%9."/>
      <w:lvlJc w:val="right"/>
      <w:pPr>
        <w:ind w:left="6828" w:hanging="180"/>
      </w:pPr>
    </w:lvl>
  </w:abstractNum>
  <w:abstractNum w:abstractNumId="6">
    <w:nsid w:val="2A996673"/>
    <w:multiLevelType w:val="hybridMultilevel"/>
    <w:tmpl w:val="4D763138"/>
    <w:lvl w:ilvl="0" w:tplc="82265FBE">
      <w:start w:val="1"/>
      <w:numFmt w:val="lowerLetter"/>
      <w:lvlText w:val="%1)"/>
      <w:lvlJc w:val="left"/>
      <w:pPr>
        <w:ind w:left="1069" w:hanging="360"/>
      </w:pPr>
      <w:rPr>
        <w:rFonts w:hint="default"/>
        <w:b/>
        <w:i w:val="0"/>
        <w:sz w:val="18"/>
      </w:rPr>
    </w:lvl>
    <w:lvl w:ilvl="1" w:tplc="506A497C">
      <w:start w:val="1"/>
      <w:numFmt w:val="lowerLetter"/>
      <w:lvlText w:val="%2."/>
      <w:lvlJc w:val="left"/>
      <w:pPr>
        <w:ind w:left="1789" w:hanging="360"/>
      </w:pPr>
    </w:lvl>
    <w:lvl w:ilvl="2" w:tplc="7B7252C6">
      <w:start w:val="1"/>
      <w:numFmt w:val="lowerRoman"/>
      <w:lvlText w:val="%3."/>
      <w:lvlJc w:val="right"/>
      <w:pPr>
        <w:ind w:left="2509" w:hanging="180"/>
      </w:pPr>
    </w:lvl>
    <w:lvl w:ilvl="3" w:tplc="0EB8E498">
      <w:start w:val="1"/>
      <w:numFmt w:val="decimal"/>
      <w:lvlText w:val="%4."/>
      <w:lvlJc w:val="left"/>
      <w:pPr>
        <w:ind w:left="3229" w:hanging="360"/>
      </w:pPr>
    </w:lvl>
    <w:lvl w:ilvl="4" w:tplc="4B22D878">
      <w:start w:val="1"/>
      <w:numFmt w:val="lowerLetter"/>
      <w:lvlText w:val="%5."/>
      <w:lvlJc w:val="left"/>
      <w:pPr>
        <w:ind w:left="3949" w:hanging="360"/>
      </w:pPr>
    </w:lvl>
    <w:lvl w:ilvl="5" w:tplc="363ACDA0">
      <w:start w:val="1"/>
      <w:numFmt w:val="lowerRoman"/>
      <w:lvlText w:val="%6."/>
      <w:lvlJc w:val="right"/>
      <w:pPr>
        <w:ind w:left="4669" w:hanging="180"/>
      </w:pPr>
    </w:lvl>
    <w:lvl w:ilvl="6" w:tplc="EEA24CC8">
      <w:start w:val="1"/>
      <w:numFmt w:val="decimal"/>
      <w:lvlText w:val="%7."/>
      <w:lvlJc w:val="left"/>
      <w:pPr>
        <w:ind w:left="5389" w:hanging="360"/>
      </w:pPr>
    </w:lvl>
    <w:lvl w:ilvl="7" w:tplc="EF2CF19E">
      <w:start w:val="1"/>
      <w:numFmt w:val="lowerLetter"/>
      <w:lvlText w:val="%8."/>
      <w:lvlJc w:val="left"/>
      <w:pPr>
        <w:ind w:left="6109" w:hanging="360"/>
      </w:pPr>
    </w:lvl>
    <w:lvl w:ilvl="8" w:tplc="CB90CCE4">
      <w:start w:val="1"/>
      <w:numFmt w:val="lowerRoman"/>
      <w:lvlText w:val="%9."/>
      <w:lvlJc w:val="right"/>
      <w:pPr>
        <w:ind w:left="6829" w:hanging="180"/>
      </w:pPr>
    </w:lvl>
  </w:abstractNum>
  <w:abstractNum w:abstractNumId="7">
    <w:nsid w:val="2C0D2F0B"/>
    <w:multiLevelType w:val="hybridMultilevel"/>
    <w:tmpl w:val="FAF880FE"/>
    <w:lvl w:ilvl="0" w:tplc="1B4A6D9E">
      <w:start w:val="1"/>
      <w:numFmt w:val="lowerLetter"/>
      <w:lvlText w:val="%1)"/>
      <w:lvlJc w:val="left"/>
      <w:pPr>
        <w:ind w:left="1068" w:hanging="360"/>
      </w:pPr>
      <w:rPr>
        <w:rFonts w:hint="default"/>
        <w:b/>
      </w:rPr>
    </w:lvl>
    <w:lvl w:ilvl="1" w:tplc="D7464332">
      <w:start w:val="1"/>
      <w:numFmt w:val="lowerLetter"/>
      <w:lvlText w:val="%2."/>
      <w:lvlJc w:val="left"/>
      <w:pPr>
        <w:ind w:left="1788" w:hanging="360"/>
      </w:pPr>
    </w:lvl>
    <w:lvl w:ilvl="2" w:tplc="3D0A1E76">
      <w:start w:val="1"/>
      <w:numFmt w:val="lowerRoman"/>
      <w:lvlText w:val="%3."/>
      <w:lvlJc w:val="right"/>
      <w:pPr>
        <w:ind w:left="2508" w:hanging="180"/>
      </w:pPr>
    </w:lvl>
    <w:lvl w:ilvl="3" w:tplc="E6D295F4">
      <w:start w:val="1"/>
      <w:numFmt w:val="decimal"/>
      <w:lvlText w:val="%4."/>
      <w:lvlJc w:val="left"/>
      <w:pPr>
        <w:ind w:left="3228" w:hanging="360"/>
      </w:pPr>
    </w:lvl>
    <w:lvl w:ilvl="4" w:tplc="1B82A7AE">
      <w:start w:val="1"/>
      <w:numFmt w:val="lowerLetter"/>
      <w:lvlText w:val="%5."/>
      <w:lvlJc w:val="left"/>
      <w:pPr>
        <w:ind w:left="3948" w:hanging="360"/>
      </w:pPr>
    </w:lvl>
    <w:lvl w:ilvl="5" w:tplc="56B4C87A">
      <w:start w:val="1"/>
      <w:numFmt w:val="lowerRoman"/>
      <w:lvlText w:val="%6."/>
      <w:lvlJc w:val="right"/>
      <w:pPr>
        <w:ind w:left="4668" w:hanging="180"/>
      </w:pPr>
    </w:lvl>
    <w:lvl w:ilvl="6" w:tplc="7D302482">
      <w:start w:val="1"/>
      <w:numFmt w:val="decimal"/>
      <w:lvlText w:val="%7."/>
      <w:lvlJc w:val="left"/>
      <w:pPr>
        <w:ind w:left="5388" w:hanging="360"/>
      </w:pPr>
    </w:lvl>
    <w:lvl w:ilvl="7" w:tplc="DDDE1EE6">
      <w:start w:val="1"/>
      <w:numFmt w:val="lowerLetter"/>
      <w:lvlText w:val="%8."/>
      <w:lvlJc w:val="left"/>
      <w:pPr>
        <w:ind w:left="6108" w:hanging="360"/>
      </w:pPr>
    </w:lvl>
    <w:lvl w:ilvl="8" w:tplc="B7060ABA">
      <w:start w:val="1"/>
      <w:numFmt w:val="lowerRoman"/>
      <w:lvlText w:val="%9."/>
      <w:lvlJc w:val="right"/>
      <w:pPr>
        <w:ind w:left="6828" w:hanging="180"/>
      </w:pPr>
    </w:lvl>
  </w:abstractNum>
  <w:abstractNum w:abstractNumId="8">
    <w:nsid w:val="2E8C65DF"/>
    <w:multiLevelType w:val="hybridMultilevel"/>
    <w:tmpl w:val="BEFA18E4"/>
    <w:lvl w:ilvl="0" w:tplc="220473C8">
      <w:start w:val="1"/>
      <w:numFmt w:val="lowerLetter"/>
      <w:lvlText w:val="%1)"/>
      <w:lvlJc w:val="left"/>
      <w:pPr>
        <w:ind w:left="720" w:hanging="360"/>
      </w:pPr>
    </w:lvl>
    <w:lvl w:ilvl="1" w:tplc="1B0058FE">
      <w:start w:val="1"/>
      <w:numFmt w:val="lowerLetter"/>
      <w:lvlText w:val="%2."/>
      <w:lvlJc w:val="left"/>
      <w:pPr>
        <w:ind w:left="1440" w:hanging="360"/>
      </w:pPr>
    </w:lvl>
    <w:lvl w:ilvl="2" w:tplc="671C09A6">
      <w:start w:val="1"/>
      <w:numFmt w:val="lowerRoman"/>
      <w:lvlText w:val="%3."/>
      <w:lvlJc w:val="right"/>
      <w:pPr>
        <w:ind w:left="2160" w:hanging="180"/>
      </w:pPr>
    </w:lvl>
    <w:lvl w:ilvl="3" w:tplc="7C02FE36">
      <w:start w:val="1"/>
      <w:numFmt w:val="decimal"/>
      <w:lvlText w:val="%4."/>
      <w:lvlJc w:val="left"/>
      <w:pPr>
        <w:ind w:left="2880" w:hanging="360"/>
      </w:pPr>
    </w:lvl>
    <w:lvl w:ilvl="4" w:tplc="12966076">
      <w:start w:val="1"/>
      <w:numFmt w:val="lowerLetter"/>
      <w:lvlText w:val="%5."/>
      <w:lvlJc w:val="left"/>
      <w:pPr>
        <w:ind w:left="3600" w:hanging="360"/>
      </w:pPr>
    </w:lvl>
    <w:lvl w:ilvl="5" w:tplc="20E09908">
      <w:start w:val="1"/>
      <w:numFmt w:val="lowerRoman"/>
      <w:lvlText w:val="%6."/>
      <w:lvlJc w:val="right"/>
      <w:pPr>
        <w:ind w:left="4320" w:hanging="180"/>
      </w:pPr>
    </w:lvl>
    <w:lvl w:ilvl="6" w:tplc="722A25C8">
      <w:start w:val="1"/>
      <w:numFmt w:val="decimal"/>
      <w:lvlText w:val="%7."/>
      <w:lvlJc w:val="left"/>
      <w:pPr>
        <w:ind w:left="5040" w:hanging="360"/>
      </w:pPr>
    </w:lvl>
    <w:lvl w:ilvl="7" w:tplc="CBE229AE">
      <w:start w:val="1"/>
      <w:numFmt w:val="lowerLetter"/>
      <w:lvlText w:val="%8."/>
      <w:lvlJc w:val="left"/>
      <w:pPr>
        <w:ind w:left="5760" w:hanging="360"/>
      </w:pPr>
    </w:lvl>
    <w:lvl w:ilvl="8" w:tplc="4AC4D1DE">
      <w:start w:val="1"/>
      <w:numFmt w:val="lowerRoman"/>
      <w:lvlText w:val="%9."/>
      <w:lvlJc w:val="right"/>
      <w:pPr>
        <w:ind w:left="6480" w:hanging="180"/>
      </w:pPr>
    </w:lvl>
  </w:abstractNum>
  <w:abstractNum w:abstractNumId="9">
    <w:nsid w:val="4BB702AE"/>
    <w:multiLevelType w:val="hybridMultilevel"/>
    <w:tmpl w:val="F78EA0EE"/>
    <w:lvl w:ilvl="0" w:tplc="65D87CB6">
      <w:start w:val="1"/>
      <w:numFmt w:val="lowerLetter"/>
      <w:lvlText w:val="%1)"/>
      <w:lvlJc w:val="left"/>
      <w:pPr>
        <w:tabs>
          <w:tab w:val="left" w:pos="-840"/>
        </w:tabs>
        <w:ind w:left="188" w:hanging="360"/>
      </w:pPr>
      <w:rPr>
        <w:rFonts w:hint="default"/>
        <w:b/>
        <w:i w:val="0"/>
        <w:sz w:val="18"/>
      </w:rPr>
    </w:lvl>
    <w:lvl w:ilvl="1" w:tplc="DA3AA4A4">
      <w:start w:val="1"/>
      <w:numFmt w:val="lowerLetter"/>
      <w:lvlText w:val="%2)"/>
      <w:lvlJc w:val="left"/>
      <w:pPr>
        <w:tabs>
          <w:tab w:val="left" w:pos="948"/>
        </w:tabs>
        <w:ind w:left="908" w:hanging="360"/>
      </w:pPr>
      <w:rPr>
        <w:rFonts w:hint="default"/>
        <w:b/>
        <w:i w:val="0"/>
        <w:sz w:val="18"/>
      </w:rPr>
    </w:lvl>
    <w:lvl w:ilvl="2" w:tplc="A6C0B362">
      <w:start w:val="1"/>
      <w:numFmt w:val="lowerRoman"/>
      <w:lvlText w:val="%3."/>
      <w:lvlJc w:val="right"/>
      <w:pPr>
        <w:tabs>
          <w:tab w:val="left" w:pos="-840"/>
        </w:tabs>
        <w:ind w:left="1628" w:hanging="180"/>
      </w:pPr>
    </w:lvl>
    <w:lvl w:ilvl="3" w:tplc="39C6D148">
      <w:start w:val="1"/>
      <w:numFmt w:val="decimal"/>
      <w:lvlText w:val="%4."/>
      <w:lvlJc w:val="left"/>
      <w:pPr>
        <w:tabs>
          <w:tab w:val="left" w:pos="-840"/>
        </w:tabs>
        <w:ind w:left="2348" w:hanging="360"/>
      </w:pPr>
    </w:lvl>
    <w:lvl w:ilvl="4" w:tplc="424E3142">
      <w:start w:val="1"/>
      <w:numFmt w:val="lowerLetter"/>
      <w:lvlText w:val="%5."/>
      <w:lvlJc w:val="left"/>
      <w:pPr>
        <w:tabs>
          <w:tab w:val="left" w:pos="-840"/>
        </w:tabs>
        <w:ind w:left="3068" w:hanging="360"/>
      </w:pPr>
    </w:lvl>
    <w:lvl w:ilvl="5" w:tplc="3C36387E">
      <w:start w:val="1"/>
      <w:numFmt w:val="lowerRoman"/>
      <w:lvlText w:val="%6."/>
      <w:lvlJc w:val="right"/>
      <w:pPr>
        <w:tabs>
          <w:tab w:val="left" w:pos="-840"/>
        </w:tabs>
        <w:ind w:left="3788" w:hanging="180"/>
      </w:pPr>
    </w:lvl>
    <w:lvl w:ilvl="6" w:tplc="BC8E1B92">
      <w:start w:val="1"/>
      <w:numFmt w:val="decimal"/>
      <w:lvlText w:val="%7."/>
      <w:lvlJc w:val="left"/>
      <w:pPr>
        <w:tabs>
          <w:tab w:val="left" w:pos="-840"/>
        </w:tabs>
        <w:ind w:left="4508" w:hanging="360"/>
      </w:pPr>
    </w:lvl>
    <w:lvl w:ilvl="7" w:tplc="EFDC8FE2">
      <w:start w:val="1"/>
      <w:numFmt w:val="lowerLetter"/>
      <w:lvlText w:val="%8."/>
      <w:lvlJc w:val="left"/>
      <w:pPr>
        <w:tabs>
          <w:tab w:val="left" w:pos="-840"/>
        </w:tabs>
        <w:ind w:left="5228" w:hanging="360"/>
      </w:pPr>
    </w:lvl>
    <w:lvl w:ilvl="8" w:tplc="54C201BA">
      <w:start w:val="1"/>
      <w:numFmt w:val="lowerRoman"/>
      <w:lvlText w:val="%9."/>
      <w:lvlJc w:val="right"/>
      <w:pPr>
        <w:tabs>
          <w:tab w:val="left" w:pos="-840"/>
        </w:tabs>
        <w:ind w:left="5948" w:hanging="180"/>
      </w:pPr>
    </w:lvl>
  </w:abstractNum>
  <w:abstractNum w:abstractNumId="10">
    <w:nsid w:val="5025689A"/>
    <w:multiLevelType w:val="hybridMultilevel"/>
    <w:tmpl w:val="3DE60668"/>
    <w:lvl w:ilvl="0" w:tplc="FE5E2072">
      <w:start w:val="1"/>
      <w:numFmt w:val="lowerLetter"/>
      <w:lvlText w:val="%1)"/>
      <w:lvlJc w:val="left"/>
      <w:pPr>
        <w:tabs>
          <w:tab w:val="left" w:pos="425"/>
        </w:tabs>
        <w:ind w:left="425" w:hanging="425"/>
      </w:pPr>
      <w:rPr>
        <w:rFonts w:hint="default"/>
        <w:b/>
      </w:rPr>
    </w:lvl>
    <w:lvl w:ilvl="1" w:tplc="0D7CA870">
      <w:start w:val="1"/>
      <w:numFmt w:val="bullet"/>
      <w:lvlText w:val="o"/>
      <w:lvlJc w:val="left"/>
      <w:pPr>
        <w:ind w:left="1440" w:hanging="360"/>
      </w:pPr>
      <w:rPr>
        <w:rFonts w:ascii="Courier New" w:eastAsia="Courier New" w:hAnsi="Courier New" w:cs="Courier New" w:hint="default"/>
      </w:rPr>
    </w:lvl>
    <w:lvl w:ilvl="2" w:tplc="6074C2D8">
      <w:start w:val="1"/>
      <w:numFmt w:val="bullet"/>
      <w:lvlText w:val="§"/>
      <w:lvlJc w:val="left"/>
      <w:pPr>
        <w:ind w:left="2160" w:hanging="360"/>
      </w:pPr>
      <w:rPr>
        <w:rFonts w:ascii="Wingdings" w:eastAsia="Wingdings" w:hAnsi="Wingdings" w:cs="Wingdings" w:hint="default"/>
      </w:rPr>
    </w:lvl>
    <w:lvl w:ilvl="3" w:tplc="7CC29FBE">
      <w:start w:val="1"/>
      <w:numFmt w:val="bullet"/>
      <w:lvlText w:val="·"/>
      <w:lvlJc w:val="left"/>
      <w:pPr>
        <w:ind w:left="2880" w:hanging="360"/>
      </w:pPr>
      <w:rPr>
        <w:rFonts w:ascii="Symbol" w:eastAsia="Symbol" w:hAnsi="Symbol" w:cs="Symbol" w:hint="default"/>
      </w:rPr>
    </w:lvl>
    <w:lvl w:ilvl="4" w:tplc="BD9C9ECE">
      <w:start w:val="1"/>
      <w:numFmt w:val="bullet"/>
      <w:lvlText w:val="o"/>
      <w:lvlJc w:val="left"/>
      <w:pPr>
        <w:ind w:left="3600" w:hanging="360"/>
      </w:pPr>
      <w:rPr>
        <w:rFonts w:ascii="Courier New" w:eastAsia="Courier New" w:hAnsi="Courier New" w:cs="Courier New" w:hint="default"/>
      </w:rPr>
    </w:lvl>
    <w:lvl w:ilvl="5" w:tplc="D3CA942C">
      <w:start w:val="1"/>
      <w:numFmt w:val="bullet"/>
      <w:lvlText w:val="§"/>
      <w:lvlJc w:val="left"/>
      <w:pPr>
        <w:ind w:left="4320" w:hanging="360"/>
      </w:pPr>
      <w:rPr>
        <w:rFonts w:ascii="Wingdings" w:eastAsia="Wingdings" w:hAnsi="Wingdings" w:cs="Wingdings" w:hint="default"/>
      </w:rPr>
    </w:lvl>
    <w:lvl w:ilvl="6" w:tplc="F6A0F15C">
      <w:start w:val="1"/>
      <w:numFmt w:val="bullet"/>
      <w:lvlText w:val="·"/>
      <w:lvlJc w:val="left"/>
      <w:pPr>
        <w:ind w:left="5040" w:hanging="360"/>
      </w:pPr>
      <w:rPr>
        <w:rFonts w:ascii="Symbol" w:eastAsia="Symbol" w:hAnsi="Symbol" w:cs="Symbol" w:hint="default"/>
      </w:rPr>
    </w:lvl>
    <w:lvl w:ilvl="7" w:tplc="F02C782E">
      <w:start w:val="1"/>
      <w:numFmt w:val="bullet"/>
      <w:lvlText w:val="o"/>
      <w:lvlJc w:val="left"/>
      <w:pPr>
        <w:ind w:left="5760" w:hanging="360"/>
      </w:pPr>
      <w:rPr>
        <w:rFonts w:ascii="Courier New" w:eastAsia="Courier New" w:hAnsi="Courier New" w:cs="Courier New" w:hint="default"/>
      </w:rPr>
    </w:lvl>
    <w:lvl w:ilvl="8" w:tplc="16424010">
      <w:start w:val="1"/>
      <w:numFmt w:val="bullet"/>
      <w:lvlText w:val="§"/>
      <w:lvlJc w:val="left"/>
      <w:pPr>
        <w:ind w:left="6480" w:hanging="360"/>
      </w:pPr>
      <w:rPr>
        <w:rFonts w:ascii="Wingdings" w:eastAsia="Wingdings" w:hAnsi="Wingdings" w:cs="Wingdings" w:hint="default"/>
      </w:rPr>
    </w:lvl>
  </w:abstractNum>
  <w:abstractNum w:abstractNumId="11">
    <w:nsid w:val="5C014C5D"/>
    <w:multiLevelType w:val="hybridMultilevel"/>
    <w:tmpl w:val="C5E6A604"/>
    <w:lvl w:ilvl="0" w:tplc="6FB289EA">
      <w:start w:val="1"/>
      <w:numFmt w:val="lowerLetter"/>
      <w:lvlText w:val="%1)"/>
      <w:lvlJc w:val="left"/>
      <w:pPr>
        <w:ind w:left="1068" w:hanging="360"/>
      </w:pPr>
      <w:rPr>
        <w:rFonts w:hint="default"/>
        <w:b/>
      </w:rPr>
    </w:lvl>
    <w:lvl w:ilvl="1" w:tplc="7DA6E7FA">
      <w:start w:val="1"/>
      <w:numFmt w:val="lowerLetter"/>
      <w:lvlText w:val="%2."/>
      <w:lvlJc w:val="left"/>
      <w:pPr>
        <w:ind w:left="1788" w:hanging="360"/>
      </w:pPr>
    </w:lvl>
    <w:lvl w:ilvl="2" w:tplc="E44A7CDA">
      <w:start w:val="1"/>
      <w:numFmt w:val="lowerRoman"/>
      <w:lvlText w:val="%3."/>
      <w:lvlJc w:val="right"/>
      <w:pPr>
        <w:ind w:left="2508" w:hanging="180"/>
      </w:pPr>
    </w:lvl>
    <w:lvl w:ilvl="3" w:tplc="5254D8B2">
      <w:start w:val="1"/>
      <w:numFmt w:val="decimal"/>
      <w:lvlText w:val="%4."/>
      <w:lvlJc w:val="left"/>
      <w:pPr>
        <w:ind w:left="3228" w:hanging="360"/>
      </w:pPr>
    </w:lvl>
    <w:lvl w:ilvl="4" w:tplc="D20C9FC8">
      <w:start w:val="1"/>
      <w:numFmt w:val="lowerLetter"/>
      <w:lvlText w:val="%5."/>
      <w:lvlJc w:val="left"/>
      <w:pPr>
        <w:ind w:left="3948" w:hanging="360"/>
      </w:pPr>
    </w:lvl>
    <w:lvl w:ilvl="5" w:tplc="3DE25CAE">
      <w:start w:val="1"/>
      <w:numFmt w:val="lowerRoman"/>
      <w:lvlText w:val="%6."/>
      <w:lvlJc w:val="right"/>
      <w:pPr>
        <w:ind w:left="4668" w:hanging="180"/>
      </w:pPr>
    </w:lvl>
    <w:lvl w:ilvl="6" w:tplc="E994746A">
      <w:start w:val="1"/>
      <w:numFmt w:val="decimal"/>
      <w:lvlText w:val="%7."/>
      <w:lvlJc w:val="left"/>
      <w:pPr>
        <w:ind w:left="5388" w:hanging="360"/>
      </w:pPr>
    </w:lvl>
    <w:lvl w:ilvl="7" w:tplc="82683EC4">
      <w:start w:val="1"/>
      <w:numFmt w:val="lowerLetter"/>
      <w:lvlText w:val="%8."/>
      <w:lvlJc w:val="left"/>
      <w:pPr>
        <w:ind w:left="6108" w:hanging="360"/>
      </w:pPr>
    </w:lvl>
    <w:lvl w:ilvl="8" w:tplc="44D04254">
      <w:start w:val="1"/>
      <w:numFmt w:val="lowerRoman"/>
      <w:lvlText w:val="%9."/>
      <w:lvlJc w:val="right"/>
      <w:pPr>
        <w:ind w:left="6828" w:hanging="180"/>
      </w:pPr>
    </w:lvl>
  </w:abstractNum>
  <w:abstractNum w:abstractNumId="12">
    <w:nsid w:val="5E39772E"/>
    <w:multiLevelType w:val="hybridMultilevel"/>
    <w:tmpl w:val="DBF840D4"/>
    <w:lvl w:ilvl="0" w:tplc="6EE47F14">
      <w:start w:val="1"/>
      <w:numFmt w:val="bullet"/>
      <w:lvlText w:val=""/>
      <w:lvlJc w:val="left"/>
      <w:pPr>
        <w:ind w:left="720" w:hanging="360"/>
      </w:pPr>
      <w:rPr>
        <w:rFonts w:ascii="Symbol" w:hAnsi="Symbol" w:hint="default"/>
      </w:rPr>
    </w:lvl>
    <w:lvl w:ilvl="1" w:tplc="A80C5B6E">
      <w:start w:val="1"/>
      <w:numFmt w:val="bullet"/>
      <w:lvlText w:val="o"/>
      <w:lvlJc w:val="left"/>
      <w:pPr>
        <w:ind w:left="1440" w:hanging="360"/>
      </w:pPr>
      <w:rPr>
        <w:rFonts w:ascii="Courier New" w:hAnsi="Courier New" w:cs="Courier New" w:hint="default"/>
      </w:rPr>
    </w:lvl>
    <w:lvl w:ilvl="2" w:tplc="F0405A3E">
      <w:start w:val="1"/>
      <w:numFmt w:val="bullet"/>
      <w:lvlText w:val=""/>
      <w:lvlJc w:val="left"/>
      <w:pPr>
        <w:ind w:left="2160" w:hanging="360"/>
      </w:pPr>
      <w:rPr>
        <w:rFonts w:ascii="Wingdings" w:hAnsi="Wingdings" w:hint="default"/>
      </w:rPr>
    </w:lvl>
    <w:lvl w:ilvl="3" w:tplc="59DCE490">
      <w:start w:val="1"/>
      <w:numFmt w:val="bullet"/>
      <w:lvlText w:val=""/>
      <w:lvlJc w:val="left"/>
      <w:pPr>
        <w:ind w:left="2880" w:hanging="360"/>
      </w:pPr>
      <w:rPr>
        <w:rFonts w:ascii="Symbol" w:hAnsi="Symbol" w:hint="default"/>
      </w:rPr>
    </w:lvl>
    <w:lvl w:ilvl="4" w:tplc="E8D6DD7C">
      <w:start w:val="1"/>
      <w:numFmt w:val="bullet"/>
      <w:lvlText w:val="o"/>
      <w:lvlJc w:val="left"/>
      <w:pPr>
        <w:ind w:left="3600" w:hanging="360"/>
      </w:pPr>
      <w:rPr>
        <w:rFonts w:ascii="Courier New" w:hAnsi="Courier New" w:cs="Courier New" w:hint="default"/>
      </w:rPr>
    </w:lvl>
    <w:lvl w:ilvl="5" w:tplc="76BC9CC0">
      <w:start w:val="1"/>
      <w:numFmt w:val="bullet"/>
      <w:lvlText w:val=""/>
      <w:lvlJc w:val="left"/>
      <w:pPr>
        <w:ind w:left="4320" w:hanging="360"/>
      </w:pPr>
      <w:rPr>
        <w:rFonts w:ascii="Wingdings" w:hAnsi="Wingdings" w:hint="default"/>
      </w:rPr>
    </w:lvl>
    <w:lvl w:ilvl="6" w:tplc="172438D2">
      <w:start w:val="1"/>
      <w:numFmt w:val="bullet"/>
      <w:lvlText w:val=""/>
      <w:lvlJc w:val="left"/>
      <w:pPr>
        <w:ind w:left="5040" w:hanging="360"/>
      </w:pPr>
      <w:rPr>
        <w:rFonts w:ascii="Symbol" w:hAnsi="Symbol" w:hint="default"/>
      </w:rPr>
    </w:lvl>
    <w:lvl w:ilvl="7" w:tplc="3AF8CD7A">
      <w:start w:val="1"/>
      <w:numFmt w:val="bullet"/>
      <w:lvlText w:val="o"/>
      <w:lvlJc w:val="left"/>
      <w:pPr>
        <w:ind w:left="5760" w:hanging="360"/>
      </w:pPr>
      <w:rPr>
        <w:rFonts w:ascii="Courier New" w:hAnsi="Courier New" w:cs="Courier New" w:hint="default"/>
      </w:rPr>
    </w:lvl>
    <w:lvl w:ilvl="8" w:tplc="7C96233C">
      <w:start w:val="1"/>
      <w:numFmt w:val="bullet"/>
      <w:lvlText w:val=""/>
      <w:lvlJc w:val="left"/>
      <w:pPr>
        <w:ind w:left="6480" w:hanging="360"/>
      </w:pPr>
      <w:rPr>
        <w:rFonts w:ascii="Wingdings" w:hAnsi="Wingdings" w:hint="default"/>
      </w:rPr>
    </w:lvl>
  </w:abstractNum>
  <w:abstractNum w:abstractNumId="13">
    <w:nsid w:val="60BF4681"/>
    <w:multiLevelType w:val="hybridMultilevel"/>
    <w:tmpl w:val="28CA26AA"/>
    <w:lvl w:ilvl="0" w:tplc="90406D4E">
      <w:start w:val="1"/>
      <w:numFmt w:val="lowerLetter"/>
      <w:lvlText w:val="%1)"/>
      <w:lvlJc w:val="left"/>
      <w:pPr>
        <w:ind w:left="1069" w:hanging="360"/>
      </w:pPr>
      <w:rPr>
        <w:rFonts w:hint="default"/>
        <w:b/>
        <w:i w:val="0"/>
        <w:sz w:val="18"/>
      </w:rPr>
    </w:lvl>
    <w:lvl w:ilvl="1" w:tplc="A1ACB3A0">
      <w:start w:val="1"/>
      <w:numFmt w:val="lowerLetter"/>
      <w:lvlText w:val="%2."/>
      <w:lvlJc w:val="left"/>
      <w:pPr>
        <w:ind w:left="1789" w:hanging="360"/>
      </w:pPr>
    </w:lvl>
    <w:lvl w:ilvl="2" w:tplc="A0601EE0">
      <w:start w:val="1"/>
      <w:numFmt w:val="lowerRoman"/>
      <w:lvlText w:val="%3."/>
      <w:lvlJc w:val="right"/>
      <w:pPr>
        <w:ind w:left="2509" w:hanging="180"/>
      </w:pPr>
    </w:lvl>
    <w:lvl w:ilvl="3" w:tplc="C28ABCC0">
      <w:start w:val="1"/>
      <w:numFmt w:val="decimal"/>
      <w:lvlText w:val="%4."/>
      <w:lvlJc w:val="left"/>
      <w:pPr>
        <w:ind w:left="3229" w:hanging="360"/>
      </w:pPr>
    </w:lvl>
    <w:lvl w:ilvl="4" w:tplc="9A923BD4">
      <w:start w:val="1"/>
      <w:numFmt w:val="lowerLetter"/>
      <w:lvlText w:val="%5."/>
      <w:lvlJc w:val="left"/>
      <w:pPr>
        <w:ind w:left="3949" w:hanging="360"/>
      </w:pPr>
    </w:lvl>
    <w:lvl w:ilvl="5" w:tplc="7E002E94">
      <w:start w:val="1"/>
      <w:numFmt w:val="lowerRoman"/>
      <w:lvlText w:val="%6."/>
      <w:lvlJc w:val="right"/>
      <w:pPr>
        <w:ind w:left="4669" w:hanging="180"/>
      </w:pPr>
    </w:lvl>
    <w:lvl w:ilvl="6" w:tplc="28C4735E">
      <w:start w:val="1"/>
      <w:numFmt w:val="decimal"/>
      <w:lvlText w:val="%7."/>
      <w:lvlJc w:val="left"/>
      <w:pPr>
        <w:ind w:left="5389" w:hanging="360"/>
      </w:pPr>
    </w:lvl>
    <w:lvl w:ilvl="7" w:tplc="792E5CF2">
      <w:start w:val="1"/>
      <w:numFmt w:val="lowerLetter"/>
      <w:lvlText w:val="%8."/>
      <w:lvlJc w:val="left"/>
      <w:pPr>
        <w:ind w:left="6109" w:hanging="360"/>
      </w:pPr>
    </w:lvl>
    <w:lvl w:ilvl="8" w:tplc="1B168446">
      <w:start w:val="1"/>
      <w:numFmt w:val="lowerRoman"/>
      <w:lvlText w:val="%9."/>
      <w:lvlJc w:val="right"/>
      <w:pPr>
        <w:ind w:left="6829" w:hanging="180"/>
      </w:pPr>
    </w:lvl>
  </w:abstractNum>
  <w:abstractNum w:abstractNumId="14">
    <w:nsid w:val="68A309DA"/>
    <w:multiLevelType w:val="hybridMultilevel"/>
    <w:tmpl w:val="46B03656"/>
    <w:lvl w:ilvl="0" w:tplc="12BCF3FE">
      <w:start w:val="1"/>
      <w:numFmt w:val="lowerLetter"/>
      <w:lvlText w:val="%1)"/>
      <w:lvlJc w:val="left"/>
      <w:pPr>
        <w:ind w:left="1068" w:hanging="360"/>
      </w:pPr>
      <w:rPr>
        <w:rFonts w:hint="default"/>
        <w:b/>
      </w:rPr>
    </w:lvl>
    <w:lvl w:ilvl="1" w:tplc="1D1E87C8">
      <w:start w:val="1"/>
      <w:numFmt w:val="lowerLetter"/>
      <w:lvlText w:val="%2."/>
      <w:lvlJc w:val="left"/>
      <w:pPr>
        <w:ind w:left="1788" w:hanging="360"/>
      </w:pPr>
    </w:lvl>
    <w:lvl w:ilvl="2" w:tplc="98E63FA0">
      <w:start w:val="1"/>
      <w:numFmt w:val="lowerRoman"/>
      <w:lvlText w:val="%3."/>
      <w:lvlJc w:val="right"/>
      <w:pPr>
        <w:ind w:left="2508" w:hanging="180"/>
      </w:pPr>
    </w:lvl>
    <w:lvl w:ilvl="3" w:tplc="633C77AE">
      <w:start w:val="1"/>
      <w:numFmt w:val="decimal"/>
      <w:lvlText w:val="%4."/>
      <w:lvlJc w:val="left"/>
      <w:pPr>
        <w:ind w:left="3228" w:hanging="360"/>
      </w:pPr>
    </w:lvl>
    <w:lvl w:ilvl="4" w:tplc="EB4C7C36">
      <w:start w:val="1"/>
      <w:numFmt w:val="lowerLetter"/>
      <w:lvlText w:val="%5."/>
      <w:lvlJc w:val="left"/>
      <w:pPr>
        <w:ind w:left="3948" w:hanging="360"/>
      </w:pPr>
    </w:lvl>
    <w:lvl w:ilvl="5" w:tplc="90241FC8">
      <w:start w:val="1"/>
      <w:numFmt w:val="lowerRoman"/>
      <w:lvlText w:val="%6."/>
      <w:lvlJc w:val="right"/>
      <w:pPr>
        <w:ind w:left="4668" w:hanging="180"/>
      </w:pPr>
    </w:lvl>
    <w:lvl w:ilvl="6" w:tplc="B680E778">
      <w:start w:val="1"/>
      <w:numFmt w:val="decimal"/>
      <w:lvlText w:val="%7."/>
      <w:lvlJc w:val="left"/>
      <w:pPr>
        <w:ind w:left="5388" w:hanging="360"/>
      </w:pPr>
    </w:lvl>
    <w:lvl w:ilvl="7" w:tplc="A79EF13E">
      <w:start w:val="1"/>
      <w:numFmt w:val="lowerLetter"/>
      <w:lvlText w:val="%8."/>
      <w:lvlJc w:val="left"/>
      <w:pPr>
        <w:ind w:left="6108" w:hanging="360"/>
      </w:pPr>
    </w:lvl>
    <w:lvl w:ilvl="8" w:tplc="59D0F394">
      <w:start w:val="1"/>
      <w:numFmt w:val="lowerRoman"/>
      <w:lvlText w:val="%9."/>
      <w:lvlJc w:val="right"/>
      <w:pPr>
        <w:ind w:left="6828" w:hanging="180"/>
      </w:pPr>
    </w:lvl>
  </w:abstractNum>
  <w:abstractNum w:abstractNumId="15">
    <w:nsid w:val="6C857D27"/>
    <w:multiLevelType w:val="hybridMultilevel"/>
    <w:tmpl w:val="0EE6CB9C"/>
    <w:lvl w:ilvl="0" w:tplc="BCE071DA">
      <w:start w:val="1"/>
      <w:numFmt w:val="lowerLetter"/>
      <w:lvlText w:val="%1)"/>
      <w:lvlJc w:val="left"/>
      <w:pPr>
        <w:ind w:left="1080" w:hanging="360"/>
      </w:pPr>
      <w:rPr>
        <w:rFonts w:hint="default"/>
        <w:b/>
        <w:i w:val="0"/>
        <w:sz w:val="18"/>
      </w:rPr>
    </w:lvl>
    <w:lvl w:ilvl="1" w:tplc="46E05014">
      <w:start w:val="1"/>
      <w:numFmt w:val="lowerLetter"/>
      <w:lvlText w:val="%2)"/>
      <w:lvlJc w:val="left"/>
      <w:pPr>
        <w:tabs>
          <w:tab w:val="left" w:pos="1800"/>
        </w:tabs>
        <w:ind w:left="1800" w:hanging="360"/>
      </w:pPr>
      <w:rPr>
        <w:rFonts w:hint="default"/>
        <w:b/>
        <w:i w:val="0"/>
        <w:sz w:val="18"/>
      </w:rPr>
    </w:lvl>
    <w:lvl w:ilvl="2" w:tplc="9642FA32">
      <w:start w:val="1"/>
      <w:numFmt w:val="lowerRoman"/>
      <w:lvlText w:val="%3."/>
      <w:lvlJc w:val="right"/>
      <w:pPr>
        <w:ind w:left="2520" w:hanging="180"/>
      </w:pPr>
    </w:lvl>
    <w:lvl w:ilvl="3" w:tplc="FF18DAE2">
      <w:start w:val="1"/>
      <w:numFmt w:val="decimal"/>
      <w:lvlText w:val="%4."/>
      <w:lvlJc w:val="left"/>
      <w:pPr>
        <w:ind w:left="3240" w:hanging="360"/>
      </w:pPr>
    </w:lvl>
    <w:lvl w:ilvl="4" w:tplc="89C6ECB0">
      <w:start w:val="1"/>
      <w:numFmt w:val="lowerLetter"/>
      <w:lvlText w:val="%5."/>
      <w:lvlJc w:val="left"/>
      <w:pPr>
        <w:ind w:left="3960" w:hanging="360"/>
      </w:pPr>
    </w:lvl>
    <w:lvl w:ilvl="5" w:tplc="BE682E00">
      <w:start w:val="1"/>
      <w:numFmt w:val="lowerRoman"/>
      <w:lvlText w:val="%6."/>
      <w:lvlJc w:val="right"/>
      <w:pPr>
        <w:ind w:left="4680" w:hanging="180"/>
      </w:pPr>
    </w:lvl>
    <w:lvl w:ilvl="6" w:tplc="30020F8E">
      <w:start w:val="1"/>
      <w:numFmt w:val="decimal"/>
      <w:lvlText w:val="%7."/>
      <w:lvlJc w:val="left"/>
      <w:pPr>
        <w:ind w:left="5400" w:hanging="360"/>
      </w:pPr>
    </w:lvl>
    <w:lvl w:ilvl="7" w:tplc="297AB7D8">
      <w:start w:val="1"/>
      <w:numFmt w:val="lowerLetter"/>
      <w:lvlText w:val="%8."/>
      <w:lvlJc w:val="left"/>
      <w:pPr>
        <w:ind w:left="6120" w:hanging="360"/>
      </w:pPr>
    </w:lvl>
    <w:lvl w:ilvl="8" w:tplc="758042C4">
      <w:start w:val="1"/>
      <w:numFmt w:val="lowerRoman"/>
      <w:lvlText w:val="%9."/>
      <w:lvlJc w:val="right"/>
      <w:pPr>
        <w:ind w:left="6840" w:hanging="180"/>
      </w:pPr>
    </w:lvl>
  </w:abstractNum>
  <w:abstractNum w:abstractNumId="16">
    <w:nsid w:val="6E5A5111"/>
    <w:multiLevelType w:val="hybridMultilevel"/>
    <w:tmpl w:val="7598B400"/>
    <w:lvl w:ilvl="0" w:tplc="079C6B76">
      <w:start w:val="2"/>
      <w:numFmt w:val="decimal"/>
      <w:suff w:val="space"/>
      <w:lvlText w:val="%1."/>
      <w:lvlJc w:val="left"/>
    </w:lvl>
    <w:lvl w:ilvl="1" w:tplc="0B3AFCF4">
      <w:start w:val="1"/>
      <w:numFmt w:val="bullet"/>
      <w:lvlText w:val="o"/>
      <w:lvlJc w:val="left"/>
      <w:pPr>
        <w:ind w:left="1440" w:hanging="360"/>
      </w:pPr>
      <w:rPr>
        <w:rFonts w:ascii="Courier New" w:eastAsia="Courier New" w:hAnsi="Courier New" w:cs="Courier New" w:hint="default"/>
      </w:rPr>
    </w:lvl>
    <w:lvl w:ilvl="2" w:tplc="B63EEB1E">
      <w:start w:val="1"/>
      <w:numFmt w:val="bullet"/>
      <w:lvlText w:val="§"/>
      <w:lvlJc w:val="left"/>
      <w:pPr>
        <w:ind w:left="2160" w:hanging="360"/>
      </w:pPr>
      <w:rPr>
        <w:rFonts w:ascii="Wingdings" w:eastAsia="Wingdings" w:hAnsi="Wingdings" w:cs="Wingdings" w:hint="default"/>
      </w:rPr>
    </w:lvl>
    <w:lvl w:ilvl="3" w:tplc="7CCAEA16">
      <w:start w:val="1"/>
      <w:numFmt w:val="bullet"/>
      <w:lvlText w:val="·"/>
      <w:lvlJc w:val="left"/>
      <w:pPr>
        <w:ind w:left="2880" w:hanging="360"/>
      </w:pPr>
      <w:rPr>
        <w:rFonts w:ascii="Symbol" w:eastAsia="Symbol" w:hAnsi="Symbol" w:cs="Symbol" w:hint="default"/>
      </w:rPr>
    </w:lvl>
    <w:lvl w:ilvl="4" w:tplc="F6BE6CC6">
      <w:start w:val="1"/>
      <w:numFmt w:val="bullet"/>
      <w:lvlText w:val="o"/>
      <w:lvlJc w:val="left"/>
      <w:pPr>
        <w:ind w:left="3600" w:hanging="360"/>
      </w:pPr>
      <w:rPr>
        <w:rFonts w:ascii="Courier New" w:eastAsia="Courier New" w:hAnsi="Courier New" w:cs="Courier New" w:hint="default"/>
      </w:rPr>
    </w:lvl>
    <w:lvl w:ilvl="5" w:tplc="72D6F2A4">
      <w:start w:val="1"/>
      <w:numFmt w:val="bullet"/>
      <w:lvlText w:val="§"/>
      <w:lvlJc w:val="left"/>
      <w:pPr>
        <w:ind w:left="4320" w:hanging="360"/>
      </w:pPr>
      <w:rPr>
        <w:rFonts w:ascii="Wingdings" w:eastAsia="Wingdings" w:hAnsi="Wingdings" w:cs="Wingdings" w:hint="default"/>
      </w:rPr>
    </w:lvl>
    <w:lvl w:ilvl="6" w:tplc="24EA7100">
      <w:start w:val="1"/>
      <w:numFmt w:val="bullet"/>
      <w:lvlText w:val="·"/>
      <w:lvlJc w:val="left"/>
      <w:pPr>
        <w:ind w:left="5040" w:hanging="360"/>
      </w:pPr>
      <w:rPr>
        <w:rFonts w:ascii="Symbol" w:eastAsia="Symbol" w:hAnsi="Symbol" w:cs="Symbol" w:hint="default"/>
      </w:rPr>
    </w:lvl>
    <w:lvl w:ilvl="7" w:tplc="A6688484">
      <w:start w:val="1"/>
      <w:numFmt w:val="bullet"/>
      <w:lvlText w:val="o"/>
      <w:lvlJc w:val="left"/>
      <w:pPr>
        <w:ind w:left="5760" w:hanging="360"/>
      </w:pPr>
      <w:rPr>
        <w:rFonts w:ascii="Courier New" w:eastAsia="Courier New" w:hAnsi="Courier New" w:cs="Courier New" w:hint="default"/>
      </w:rPr>
    </w:lvl>
    <w:lvl w:ilvl="8" w:tplc="3BE65D38">
      <w:start w:val="1"/>
      <w:numFmt w:val="bullet"/>
      <w:lvlText w:val="§"/>
      <w:lvlJc w:val="left"/>
      <w:pPr>
        <w:ind w:left="6480" w:hanging="360"/>
      </w:pPr>
      <w:rPr>
        <w:rFonts w:ascii="Wingdings" w:eastAsia="Wingdings" w:hAnsi="Wingdings" w:cs="Wingdings" w:hint="default"/>
      </w:rPr>
    </w:lvl>
  </w:abstractNum>
  <w:abstractNum w:abstractNumId="17">
    <w:nsid w:val="711F73C8"/>
    <w:multiLevelType w:val="hybridMultilevel"/>
    <w:tmpl w:val="09184410"/>
    <w:lvl w:ilvl="0" w:tplc="6DFCFF36">
      <w:start w:val="1"/>
      <w:numFmt w:val="lowerLetter"/>
      <w:lvlText w:val="%1)"/>
      <w:lvlJc w:val="left"/>
      <w:pPr>
        <w:tabs>
          <w:tab w:val="left" w:pos="425"/>
        </w:tabs>
        <w:ind w:left="425" w:hanging="425"/>
      </w:pPr>
      <w:rPr>
        <w:rFonts w:hint="default"/>
        <w:b/>
      </w:rPr>
    </w:lvl>
    <w:lvl w:ilvl="1" w:tplc="8584A242">
      <w:start w:val="1"/>
      <w:numFmt w:val="bullet"/>
      <w:lvlText w:val="o"/>
      <w:lvlJc w:val="left"/>
      <w:pPr>
        <w:ind w:left="1440" w:hanging="360"/>
      </w:pPr>
      <w:rPr>
        <w:rFonts w:ascii="Courier New" w:eastAsia="Courier New" w:hAnsi="Courier New" w:cs="Courier New" w:hint="default"/>
      </w:rPr>
    </w:lvl>
    <w:lvl w:ilvl="2" w:tplc="58866960">
      <w:start w:val="1"/>
      <w:numFmt w:val="bullet"/>
      <w:lvlText w:val="§"/>
      <w:lvlJc w:val="left"/>
      <w:pPr>
        <w:ind w:left="2160" w:hanging="360"/>
      </w:pPr>
      <w:rPr>
        <w:rFonts w:ascii="Wingdings" w:eastAsia="Wingdings" w:hAnsi="Wingdings" w:cs="Wingdings" w:hint="default"/>
      </w:rPr>
    </w:lvl>
    <w:lvl w:ilvl="3" w:tplc="1DB4F54A">
      <w:start w:val="1"/>
      <w:numFmt w:val="bullet"/>
      <w:lvlText w:val="·"/>
      <w:lvlJc w:val="left"/>
      <w:pPr>
        <w:ind w:left="2880" w:hanging="360"/>
      </w:pPr>
      <w:rPr>
        <w:rFonts w:ascii="Symbol" w:eastAsia="Symbol" w:hAnsi="Symbol" w:cs="Symbol" w:hint="default"/>
      </w:rPr>
    </w:lvl>
    <w:lvl w:ilvl="4" w:tplc="9AAAD6F8">
      <w:start w:val="1"/>
      <w:numFmt w:val="bullet"/>
      <w:lvlText w:val="o"/>
      <w:lvlJc w:val="left"/>
      <w:pPr>
        <w:ind w:left="3600" w:hanging="360"/>
      </w:pPr>
      <w:rPr>
        <w:rFonts w:ascii="Courier New" w:eastAsia="Courier New" w:hAnsi="Courier New" w:cs="Courier New" w:hint="default"/>
      </w:rPr>
    </w:lvl>
    <w:lvl w:ilvl="5" w:tplc="63367DCE">
      <w:start w:val="1"/>
      <w:numFmt w:val="bullet"/>
      <w:lvlText w:val="§"/>
      <w:lvlJc w:val="left"/>
      <w:pPr>
        <w:ind w:left="4320" w:hanging="360"/>
      </w:pPr>
      <w:rPr>
        <w:rFonts w:ascii="Wingdings" w:eastAsia="Wingdings" w:hAnsi="Wingdings" w:cs="Wingdings" w:hint="default"/>
      </w:rPr>
    </w:lvl>
    <w:lvl w:ilvl="6" w:tplc="A52E75DA">
      <w:start w:val="1"/>
      <w:numFmt w:val="bullet"/>
      <w:lvlText w:val="·"/>
      <w:lvlJc w:val="left"/>
      <w:pPr>
        <w:ind w:left="5040" w:hanging="360"/>
      </w:pPr>
      <w:rPr>
        <w:rFonts w:ascii="Symbol" w:eastAsia="Symbol" w:hAnsi="Symbol" w:cs="Symbol" w:hint="default"/>
      </w:rPr>
    </w:lvl>
    <w:lvl w:ilvl="7" w:tplc="964E9E9E">
      <w:start w:val="1"/>
      <w:numFmt w:val="bullet"/>
      <w:lvlText w:val="o"/>
      <w:lvlJc w:val="left"/>
      <w:pPr>
        <w:ind w:left="5760" w:hanging="360"/>
      </w:pPr>
      <w:rPr>
        <w:rFonts w:ascii="Courier New" w:eastAsia="Courier New" w:hAnsi="Courier New" w:cs="Courier New" w:hint="default"/>
      </w:rPr>
    </w:lvl>
    <w:lvl w:ilvl="8" w:tplc="A7B8C122">
      <w:start w:val="1"/>
      <w:numFmt w:val="bullet"/>
      <w:lvlText w:val="§"/>
      <w:lvlJc w:val="left"/>
      <w:pPr>
        <w:ind w:left="6480" w:hanging="360"/>
      </w:pPr>
      <w:rPr>
        <w:rFonts w:ascii="Wingdings" w:eastAsia="Wingdings" w:hAnsi="Wingdings" w:cs="Wingdings" w:hint="default"/>
      </w:rPr>
    </w:lvl>
  </w:abstractNum>
  <w:abstractNum w:abstractNumId="18">
    <w:nsid w:val="7275357C"/>
    <w:multiLevelType w:val="hybridMultilevel"/>
    <w:tmpl w:val="3AEA9BB0"/>
    <w:lvl w:ilvl="0" w:tplc="420AE67A">
      <w:start w:val="1"/>
      <w:numFmt w:val="lowerLetter"/>
      <w:lvlText w:val="%1)"/>
      <w:lvlJc w:val="left"/>
      <w:pPr>
        <w:tabs>
          <w:tab w:val="left" w:pos="425"/>
        </w:tabs>
        <w:ind w:left="425" w:hanging="425"/>
      </w:pPr>
      <w:rPr>
        <w:rFonts w:hint="default"/>
        <w:b/>
      </w:rPr>
    </w:lvl>
    <w:lvl w:ilvl="1" w:tplc="76867978">
      <w:start w:val="1"/>
      <w:numFmt w:val="bullet"/>
      <w:lvlText w:val="o"/>
      <w:lvlJc w:val="left"/>
      <w:pPr>
        <w:ind w:left="1440" w:hanging="360"/>
      </w:pPr>
      <w:rPr>
        <w:rFonts w:ascii="Courier New" w:eastAsia="Courier New" w:hAnsi="Courier New" w:cs="Courier New" w:hint="default"/>
      </w:rPr>
    </w:lvl>
    <w:lvl w:ilvl="2" w:tplc="77AC9488">
      <w:start w:val="1"/>
      <w:numFmt w:val="bullet"/>
      <w:lvlText w:val="§"/>
      <w:lvlJc w:val="left"/>
      <w:pPr>
        <w:ind w:left="2160" w:hanging="360"/>
      </w:pPr>
      <w:rPr>
        <w:rFonts w:ascii="Wingdings" w:eastAsia="Wingdings" w:hAnsi="Wingdings" w:cs="Wingdings" w:hint="default"/>
      </w:rPr>
    </w:lvl>
    <w:lvl w:ilvl="3" w:tplc="91A04EB2">
      <w:start w:val="1"/>
      <w:numFmt w:val="bullet"/>
      <w:lvlText w:val="·"/>
      <w:lvlJc w:val="left"/>
      <w:pPr>
        <w:ind w:left="2880" w:hanging="360"/>
      </w:pPr>
      <w:rPr>
        <w:rFonts w:ascii="Symbol" w:eastAsia="Symbol" w:hAnsi="Symbol" w:cs="Symbol" w:hint="default"/>
      </w:rPr>
    </w:lvl>
    <w:lvl w:ilvl="4" w:tplc="82DA4894">
      <w:start w:val="1"/>
      <w:numFmt w:val="bullet"/>
      <w:lvlText w:val="o"/>
      <w:lvlJc w:val="left"/>
      <w:pPr>
        <w:ind w:left="3600" w:hanging="360"/>
      </w:pPr>
      <w:rPr>
        <w:rFonts w:ascii="Courier New" w:eastAsia="Courier New" w:hAnsi="Courier New" w:cs="Courier New" w:hint="default"/>
      </w:rPr>
    </w:lvl>
    <w:lvl w:ilvl="5" w:tplc="BA52810C">
      <w:start w:val="1"/>
      <w:numFmt w:val="bullet"/>
      <w:lvlText w:val="§"/>
      <w:lvlJc w:val="left"/>
      <w:pPr>
        <w:ind w:left="4320" w:hanging="360"/>
      </w:pPr>
      <w:rPr>
        <w:rFonts w:ascii="Wingdings" w:eastAsia="Wingdings" w:hAnsi="Wingdings" w:cs="Wingdings" w:hint="default"/>
      </w:rPr>
    </w:lvl>
    <w:lvl w:ilvl="6" w:tplc="16A29A6E">
      <w:start w:val="1"/>
      <w:numFmt w:val="bullet"/>
      <w:lvlText w:val="·"/>
      <w:lvlJc w:val="left"/>
      <w:pPr>
        <w:ind w:left="5040" w:hanging="360"/>
      </w:pPr>
      <w:rPr>
        <w:rFonts w:ascii="Symbol" w:eastAsia="Symbol" w:hAnsi="Symbol" w:cs="Symbol" w:hint="default"/>
      </w:rPr>
    </w:lvl>
    <w:lvl w:ilvl="7" w:tplc="F4ACEE64">
      <w:start w:val="1"/>
      <w:numFmt w:val="bullet"/>
      <w:lvlText w:val="o"/>
      <w:lvlJc w:val="left"/>
      <w:pPr>
        <w:ind w:left="5760" w:hanging="360"/>
      </w:pPr>
      <w:rPr>
        <w:rFonts w:ascii="Courier New" w:eastAsia="Courier New" w:hAnsi="Courier New" w:cs="Courier New" w:hint="default"/>
      </w:rPr>
    </w:lvl>
    <w:lvl w:ilvl="8" w:tplc="3B8E424E">
      <w:start w:val="1"/>
      <w:numFmt w:val="bullet"/>
      <w:lvlText w:val="§"/>
      <w:lvlJc w:val="left"/>
      <w:pPr>
        <w:ind w:left="6480" w:hanging="360"/>
      </w:pPr>
      <w:rPr>
        <w:rFonts w:ascii="Wingdings" w:eastAsia="Wingdings" w:hAnsi="Wingdings" w:cs="Wingdings" w:hint="default"/>
      </w:rPr>
    </w:lvl>
  </w:abstractNum>
  <w:abstractNum w:abstractNumId="19">
    <w:nsid w:val="7C533C78"/>
    <w:multiLevelType w:val="hybridMultilevel"/>
    <w:tmpl w:val="E9F02BE6"/>
    <w:lvl w:ilvl="0" w:tplc="6F685B84">
      <w:start w:val="1"/>
      <w:numFmt w:val="lowerLetter"/>
      <w:lvlText w:val="%1)"/>
      <w:lvlJc w:val="left"/>
      <w:pPr>
        <w:ind w:left="720" w:hanging="360"/>
      </w:pPr>
    </w:lvl>
    <w:lvl w:ilvl="1" w:tplc="5B6E0FB4">
      <w:start w:val="1"/>
      <w:numFmt w:val="lowerLetter"/>
      <w:lvlText w:val="%2."/>
      <w:lvlJc w:val="left"/>
      <w:pPr>
        <w:ind w:left="1440" w:hanging="360"/>
      </w:pPr>
    </w:lvl>
    <w:lvl w:ilvl="2" w:tplc="C1D81E06">
      <w:start w:val="1"/>
      <w:numFmt w:val="lowerRoman"/>
      <w:lvlText w:val="%3."/>
      <w:lvlJc w:val="right"/>
      <w:pPr>
        <w:ind w:left="2160" w:hanging="180"/>
      </w:pPr>
    </w:lvl>
    <w:lvl w:ilvl="3" w:tplc="15C238CC">
      <w:start w:val="1"/>
      <w:numFmt w:val="decimal"/>
      <w:lvlText w:val="%4."/>
      <w:lvlJc w:val="left"/>
      <w:pPr>
        <w:ind w:left="2880" w:hanging="360"/>
      </w:pPr>
    </w:lvl>
    <w:lvl w:ilvl="4" w:tplc="7A4E7B12">
      <w:start w:val="1"/>
      <w:numFmt w:val="lowerLetter"/>
      <w:lvlText w:val="%5."/>
      <w:lvlJc w:val="left"/>
      <w:pPr>
        <w:ind w:left="3600" w:hanging="360"/>
      </w:pPr>
    </w:lvl>
    <w:lvl w:ilvl="5" w:tplc="DF6E307C">
      <w:start w:val="1"/>
      <w:numFmt w:val="lowerRoman"/>
      <w:lvlText w:val="%6."/>
      <w:lvlJc w:val="right"/>
      <w:pPr>
        <w:ind w:left="4320" w:hanging="180"/>
      </w:pPr>
    </w:lvl>
    <w:lvl w:ilvl="6" w:tplc="5B042B08">
      <w:start w:val="1"/>
      <w:numFmt w:val="decimal"/>
      <w:lvlText w:val="%7."/>
      <w:lvlJc w:val="left"/>
      <w:pPr>
        <w:ind w:left="5040" w:hanging="360"/>
      </w:pPr>
    </w:lvl>
    <w:lvl w:ilvl="7" w:tplc="5922FB44">
      <w:start w:val="1"/>
      <w:numFmt w:val="lowerLetter"/>
      <w:lvlText w:val="%8."/>
      <w:lvlJc w:val="left"/>
      <w:pPr>
        <w:ind w:left="5760" w:hanging="360"/>
      </w:pPr>
    </w:lvl>
    <w:lvl w:ilvl="8" w:tplc="EE2EF57C">
      <w:start w:val="1"/>
      <w:numFmt w:val="lowerRoman"/>
      <w:lvlText w:val="%9."/>
      <w:lvlJc w:val="right"/>
      <w:pPr>
        <w:ind w:left="6480" w:hanging="180"/>
      </w:pPr>
    </w:lvl>
  </w:abstractNum>
  <w:abstractNum w:abstractNumId="20">
    <w:nsid w:val="7EF00F36"/>
    <w:multiLevelType w:val="hybridMultilevel"/>
    <w:tmpl w:val="68D0815C"/>
    <w:lvl w:ilvl="0" w:tplc="4C826DA4">
      <w:start w:val="1"/>
      <w:numFmt w:val="decimal"/>
      <w:pStyle w:val="Tindependientemantenido"/>
      <w:lvlText w:val="%1."/>
      <w:lvlJc w:val="left"/>
      <w:pPr>
        <w:ind w:left="720" w:hanging="360"/>
      </w:pPr>
      <w:rPr>
        <w:rFonts w:hint="default"/>
        <w:b/>
        <w:i w:val="0"/>
        <w:sz w:val="18"/>
      </w:rPr>
    </w:lvl>
    <w:lvl w:ilvl="1" w:tplc="C032CDD4">
      <w:start w:val="1"/>
      <w:numFmt w:val="lowerLetter"/>
      <w:lvlText w:val="%2)"/>
      <w:lvlJc w:val="left"/>
      <w:pPr>
        <w:tabs>
          <w:tab w:val="left" w:pos="1440"/>
        </w:tabs>
        <w:ind w:left="1440" w:hanging="360"/>
      </w:pPr>
      <w:rPr>
        <w:rFonts w:hint="default"/>
        <w:b/>
        <w:i w:val="0"/>
        <w:sz w:val="18"/>
      </w:rPr>
    </w:lvl>
    <w:lvl w:ilvl="2" w:tplc="BBC635F4">
      <w:start w:val="1"/>
      <w:numFmt w:val="lowerRoman"/>
      <w:lvlText w:val="%3."/>
      <w:lvlJc w:val="right"/>
      <w:pPr>
        <w:ind w:left="2160" w:hanging="180"/>
      </w:pPr>
    </w:lvl>
    <w:lvl w:ilvl="3" w:tplc="425067AE">
      <w:start w:val="1"/>
      <w:numFmt w:val="decimal"/>
      <w:lvlText w:val="%4."/>
      <w:lvlJc w:val="left"/>
      <w:pPr>
        <w:ind w:left="2880" w:hanging="360"/>
      </w:pPr>
    </w:lvl>
    <w:lvl w:ilvl="4" w:tplc="DB668D02">
      <w:start w:val="1"/>
      <w:numFmt w:val="lowerLetter"/>
      <w:lvlText w:val="%5."/>
      <w:lvlJc w:val="left"/>
      <w:pPr>
        <w:ind w:left="3600" w:hanging="360"/>
      </w:pPr>
    </w:lvl>
    <w:lvl w:ilvl="5" w:tplc="23C0E5CA">
      <w:start w:val="1"/>
      <w:numFmt w:val="lowerRoman"/>
      <w:lvlText w:val="%6."/>
      <w:lvlJc w:val="right"/>
      <w:pPr>
        <w:ind w:left="4320" w:hanging="180"/>
      </w:pPr>
    </w:lvl>
    <w:lvl w:ilvl="6" w:tplc="34D2ED04">
      <w:start w:val="1"/>
      <w:numFmt w:val="decimal"/>
      <w:lvlText w:val="%7."/>
      <w:lvlJc w:val="left"/>
      <w:pPr>
        <w:ind w:left="5040" w:hanging="360"/>
      </w:pPr>
    </w:lvl>
    <w:lvl w:ilvl="7" w:tplc="5A1A2E6E">
      <w:start w:val="1"/>
      <w:numFmt w:val="lowerLetter"/>
      <w:lvlText w:val="%8."/>
      <w:lvlJc w:val="left"/>
      <w:pPr>
        <w:ind w:left="5760" w:hanging="360"/>
      </w:pPr>
    </w:lvl>
    <w:lvl w:ilvl="8" w:tplc="76D40FCC">
      <w:start w:val="1"/>
      <w:numFmt w:val="lowerRoman"/>
      <w:lvlText w:val="%9."/>
      <w:lvlJc w:val="right"/>
      <w:pPr>
        <w:ind w:left="6480" w:hanging="180"/>
      </w:pPr>
    </w:lvl>
  </w:abstractNum>
  <w:num w:numId="1">
    <w:abstractNumId w:val="20"/>
  </w:num>
  <w:num w:numId="2">
    <w:abstractNumId w:val="1"/>
  </w:num>
  <w:num w:numId="3">
    <w:abstractNumId w:val="4"/>
  </w:num>
  <w:num w:numId="4">
    <w:abstractNumId w:val="10"/>
  </w:num>
  <w:num w:numId="5">
    <w:abstractNumId w:val="3"/>
  </w:num>
  <w:num w:numId="6">
    <w:abstractNumId w:val="2"/>
  </w:num>
  <w:num w:numId="7">
    <w:abstractNumId w:val="9"/>
  </w:num>
  <w:num w:numId="8">
    <w:abstractNumId w:val="16"/>
  </w:num>
  <w:num w:numId="9">
    <w:abstractNumId w:val="17"/>
  </w:num>
  <w:num w:numId="10">
    <w:abstractNumId w:val="5"/>
  </w:num>
  <w:num w:numId="11">
    <w:abstractNumId w:val="18"/>
  </w:num>
  <w:num w:numId="12">
    <w:abstractNumId w:val="15"/>
  </w:num>
  <w:num w:numId="13">
    <w:abstractNumId w:val="12"/>
  </w:num>
  <w:num w:numId="14">
    <w:abstractNumId w:val="11"/>
  </w:num>
  <w:num w:numId="15">
    <w:abstractNumId w:val="7"/>
  </w:num>
  <w:num w:numId="16">
    <w:abstractNumId w:val="6"/>
  </w:num>
  <w:num w:numId="17">
    <w:abstractNumId w:val="13"/>
  </w:num>
  <w:num w:numId="18">
    <w:abstractNumId w:val="0"/>
  </w:num>
  <w:num w:numId="19">
    <w:abstractNumId w:val="19"/>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9E"/>
    <w:rsid w:val="00123E9E"/>
    <w:rsid w:val="009659A9"/>
    <w:rsid w:val="00E02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75BAB-6D08-42AA-B2B9-35FB7AF7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76" w:lineRule="auto"/>
    </w:pPr>
    <w:rPr>
      <w:rFonts w:asciiTheme="minorHAnsi" w:eastAsiaTheme="minorEastAsia" w:hAnsiTheme="minorHAnsi" w:cstheme="minorBidi"/>
      <w:sz w:val="21"/>
      <w:szCs w:val="21"/>
      <w:lang w:eastAsia="en-US"/>
    </w:rPr>
  </w:style>
  <w:style w:type="paragraph" w:styleId="Ttulo1">
    <w:name w:val="heading 1"/>
    <w:basedOn w:val="Normal"/>
    <w:next w:val="Normal"/>
    <w:link w:val="Ttulo1Car"/>
    <w:uiPriority w:val="9"/>
    <w:qFormat/>
    <w:pPr>
      <w:keepNext/>
      <w:keepLines/>
      <w:pBdr>
        <w:bottom w:val="single" w:sz="4" w:space="2" w:color="656A5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color w:val="656A59" w:themeColor="accent2"/>
      <w:sz w:val="36"/>
      <w:szCs w:val="36"/>
    </w:rPr>
  </w:style>
  <w:style w:type="paragraph" w:styleId="Ttulo3">
    <w:name w:val="heading 3"/>
    <w:basedOn w:val="Normal"/>
    <w:next w:val="Normal"/>
    <w:link w:val="Ttulo3Car"/>
    <w:uiPriority w:val="9"/>
    <w:unhideWhenUsed/>
    <w:qFormat/>
    <w:pPr>
      <w:keepNext/>
      <w:keepLines/>
      <w:spacing w:before="80" w:after="0" w:line="240" w:lineRule="auto"/>
      <w:outlineLvl w:val="2"/>
    </w:pPr>
    <w:rPr>
      <w:rFonts w:asciiTheme="majorHAnsi" w:eastAsiaTheme="majorEastAsia" w:hAnsiTheme="majorHAnsi" w:cstheme="majorBidi"/>
      <w:color w:val="4B4F42" w:themeColor="accent2" w:themeShade="BF"/>
      <w:sz w:val="32"/>
      <w:szCs w:val="32"/>
    </w:rPr>
  </w:style>
  <w:style w:type="paragraph" w:styleId="Ttulo4">
    <w:name w:val="heading 4"/>
    <w:basedOn w:val="Normal"/>
    <w:next w:val="Normal"/>
    <w:link w:val="Ttulo4Car"/>
    <w:uiPriority w:val="9"/>
    <w:unhideWhenUsed/>
    <w:qFormat/>
    <w:pPr>
      <w:keepNext/>
      <w:keepLines/>
      <w:spacing w:before="80" w:after="0" w:line="240" w:lineRule="auto"/>
      <w:outlineLvl w:val="3"/>
    </w:pPr>
    <w:rPr>
      <w:rFonts w:asciiTheme="majorHAnsi" w:eastAsiaTheme="majorEastAsia" w:hAnsiTheme="majorHAnsi" w:cstheme="majorBidi"/>
      <w:i/>
      <w:iCs/>
      <w:color w:val="32352C" w:themeColor="accent2" w:themeShade="80"/>
      <w:sz w:val="28"/>
      <w:szCs w:val="28"/>
    </w:rPr>
  </w:style>
  <w:style w:type="paragraph" w:styleId="Ttulo5">
    <w:name w:val="heading 5"/>
    <w:basedOn w:val="Normal"/>
    <w:next w:val="Normal"/>
    <w:link w:val="Ttulo5Car"/>
    <w:uiPriority w:val="9"/>
    <w:semiHidden/>
    <w:unhideWhenUsed/>
    <w:qFormat/>
    <w:pPr>
      <w:keepNext/>
      <w:keepLines/>
      <w:spacing w:before="80" w:after="0" w:line="240" w:lineRule="auto"/>
      <w:outlineLvl w:val="4"/>
    </w:pPr>
    <w:rPr>
      <w:rFonts w:asciiTheme="majorHAnsi" w:eastAsiaTheme="majorEastAsia" w:hAnsiTheme="majorHAnsi" w:cstheme="majorBidi"/>
      <w:color w:val="4B4F42" w:themeColor="accent2" w:themeShade="BF"/>
      <w:sz w:val="24"/>
      <w:szCs w:val="24"/>
    </w:rPr>
  </w:style>
  <w:style w:type="paragraph" w:styleId="Ttulo6">
    <w:name w:val="heading 6"/>
    <w:basedOn w:val="Normal"/>
    <w:next w:val="Normal"/>
    <w:link w:val="Ttulo6Car"/>
    <w:uiPriority w:val="9"/>
    <w:semiHidden/>
    <w:unhideWhenUsed/>
    <w:qFormat/>
    <w:pPr>
      <w:keepNext/>
      <w:keepLines/>
      <w:spacing w:before="80" w:after="0" w:line="240" w:lineRule="auto"/>
      <w:outlineLvl w:val="5"/>
    </w:pPr>
    <w:rPr>
      <w:rFonts w:asciiTheme="majorHAnsi" w:eastAsiaTheme="majorEastAsia" w:hAnsiTheme="majorHAnsi" w:cstheme="majorBidi"/>
      <w:i/>
      <w:iCs/>
      <w:color w:val="32352C" w:themeColor="accent2" w:themeShade="80"/>
      <w:sz w:val="24"/>
      <w:szCs w:val="24"/>
    </w:rPr>
  </w:style>
  <w:style w:type="paragraph" w:styleId="Ttulo7">
    <w:name w:val="heading 7"/>
    <w:basedOn w:val="Normal"/>
    <w:next w:val="Normal"/>
    <w:link w:val="Ttulo7Car"/>
    <w:uiPriority w:val="9"/>
    <w:semiHidden/>
    <w:unhideWhenUsed/>
    <w:qFormat/>
    <w:pPr>
      <w:keepNext/>
      <w:keepLines/>
      <w:spacing w:before="80" w:after="0" w:line="240" w:lineRule="auto"/>
      <w:outlineLvl w:val="6"/>
    </w:pPr>
    <w:rPr>
      <w:rFonts w:asciiTheme="majorHAnsi" w:eastAsiaTheme="majorEastAsia" w:hAnsiTheme="majorHAnsi" w:cstheme="majorBidi"/>
      <w:b/>
      <w:bCs/>
      <w:color w:val="32352C" w:themeColor="accent2" w:themeShade="80"/>
      <w:sz w:val="22"/>
      <w:szCs w:val="22"/>
    </w:rPr>
  </w:style>
  <w:style w:type="paragraph" w:styleId="Ttulo8">
    <w:name w:val="heading 8"/>
    <w:basedOn w:val="Normal"/>
    <w:next w:val="Normal"/>
    <w:link w:val="Ttulo8Car"/>
    <w:uiPriority w:val="9"/>
    <w:semiHidden/>
    <w:unhideWhenUsed/>
    <w:qFormat/>
    <w:pPr>
      <w:keepNext/>
      <w:keepLines/>
      <w:spacing w:before="80" w:after="0" w:line="240" w:lineRule="auto"/>
      <w:outlineLvl w:val="7"/>
    </w:pPr>
    <w:rPr>
      <w:rFonts w:asciiTheme="majorHAnsi" w:eastAsiaTheme="majorEastAsia" w:hAnsiTheme="majorHAnsi" w:cstheme="majorBidi"/>
      <w:color w:val="32352C" w:themeColor="accent2" w:themeShade="80"/>
      <w:sz w:val="22"/>
      <w:szCs w:val="22"/>
    </w:rPr>
  </w:style>
  <w:style w:type="paragraph" w:styleId="Ttulo9">
    <w:name w:val="heading 9"/>
    <w:basedOn w:val="Normal"/>
    <w:next w:val="Normal"/>
    <w:link w:val="Ttulo9Car"/>
    <w:uiPriority w:val="9"/>
    <w:semiHidden/>
    <w:unhideWhenUsed/>
    <w:qFormat/>
    <w:pPr>
      <w:keepNext/>
      <w:keepLines/>
      <w:spacing w:before="80" w:after="0" w:line="240" w:lineRule="auto"/>
      <w:outlineLvl w:val="8"/>
    </w:pPr>
    <w:rPr>
      <w:rFonts w:asciiTheme="majorHAnsi" w:eastAsiaTheme="majorEastAsia" w:hAnsiTheme="majorHAnsi" w:cstheme="majorBidi"/>
      <w:i/>
      <w:iCs/>
      <w:color w:val="32352C"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character" w:customStyle="1" w:styleId="CaptionChar">
    <w:name w:val="Caption Char"/>
    <w:uiPriority w:val="99"/>
  </w:style>
  <w:style w:type="table" w:styleId="Tablaconcuadrcula">
    <w:name w:val="Table Grid"/>
    <w:basedOn w:val="Tab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a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anormal1">
    <w:name w:val="Plain Table 1"/>
    <w:basedOn w:val="Tabla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decuadrcula1clara">
    <w:name w:val="Grid Table 1 Light"/>
    <w:basedOn w:val="Tabla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Ind w:w="0" w:type="dxa"/>
      <w:tblBorders>
        <w:top w:val="single" w:sz="4" w:space="0" w:color="FCE0A5" w:themeColor="accent1" w:themeTint="67"/>
        <w:left w:val="single" w:sz="4" w:space="0" w:color="FCE0A5" w:themeColor="accent1" w:themeTint="67"/>
        <w:bottom w:val="single" w:sz="4" w:space="0" w:color="FCE0A5" w:themeColor="accent1" w:themeTint="67"/>
        <w:right w:val="single" w:sz="4" w:space="0" w:color="FCE0A5" w:themeColor="accent1" w:themeTint="67"/>
        <w:insideH w:val="single" w:sz="4" w:space="0" w:color="FCE0A5" w:themeColor="accent1" w:themeTint="67"/>
        <w:insideV w:val="single" w:sz="4" w:space="0" w:color="FCE0A5" w:themeColor="accent1" w:themeTint="67"/>
      </w:tblBorders>
      <w:tblCellMar>
        <w:top w:w="0" w:type="dxa"/>
        <w:left w:w="108" w:type="dxa"/>
        <w:bottom w:w="0" w:type="dxa"/>
        <w:right w:w="108" w:type="dxa"/>
      </w:tblCellMar>
    </w:tblPr>
    <w:tblStylePr w:type="firstRow">
      <w:rPr>
        <w:b/>
        <w:color w:val="404040"/>
      </w:rPr>
      <w:tblPr/>
      <w:tcPr>
        <w:tcBorders>
          <w:bottom w:val="single" w:sz="12" w:space="0" w:color="FBD27E"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CE0A5" w:themeColor="accent1" w:themeTint="67"/>
          <w:left w:val="single" w:sz="4" w:space="0" w:color="FCE0A5" w:themeColor="accent1" w:themeTint="67"/>
          <w:bottom w:val="single" w:sz="4" w:space="0" w:color="FCE0A5" w:themeColor="accent1" w:themeTint="67"/>
          <w:right w:val="single" w:sz="4" w:space="0" w:color="FCE0A5"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Ind w:w="0" w:type="dxa"/>
      <w:tblBorders>
        <w:top w:val="single" w:sz="4" w:space="0" w:color="C1C5B9" w:themeColor="accent2" w:themeTint="67"/>
        <w:left w:val="single" w:sz="4" w:space="0" w:color="C1C5B9" w:themeColor="accent2" w:themeTint="67"/>
        <w:bottom w:val="single" w:sz="4" w:space="0" w:color="C1C5B9" w:themeColor="accent2" w:themeTint="67"/>
        <w:right w:val="single" w:sz="4" w:space="0" w:color="C1C5B9" w:themeColor="accent2" w:themeTint="67"/>
        <w:insideH w:val="single" w:sz="4" w:space="0" w:color="C1C5B9" w:themeColor="accent2" w:themeTint="67"/>
        <w:insideV w:val="single" w:sz="4" w:space="0" w:color="C1C5B9" w:themeColor="accent2" w:themeTint="67"/>
      </w:tblBorders>
      <w:tblCellMar>
        <w:top w:w="0" w:type="dxa"/>
        <w:left w:w="108" w:type="dxa"/>
        <w:bottom w:w="0" w:type="dxa"/>
        <w:right w:w="108" w:type="dxa"/>
      </w:tblCellMar>
    </w:tblPr>
    <w:tblStylePr w:type="firstRow">
      <w:rPr>
        <w:b/>
        <w:color w:val="404040"/>
      </w:rPr>
      <w:tblPr/>
      <w:tcPr>
        <w:tcBorders>
          <w:bottom w:val="single" w:sz="12" w:space="0" w:color="A6AB9A"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1C5B9" w:themeColor="accent2" w:themeTint="67"/>
          <w:left w:val="single" w:sz="4" w:space="0" w:color="C1C5B9" w:themeColor="accent2" w:themeTint="67"/>
          <w:bottom w:val="single" w:sz="4" w:space="0" w:color="C1C5B9" w:themeColor="accent2" w:themeTint="67"/>
          <w:right w:val="single" w:sz="4" w:space="0" w:color="C1C5B9"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Ind w:w="0" w:type="dxa"/>
      <w:tblBorders>
        <w:top w:val="single" w:sz="4" w:space="0" w:color="B3E0E1" w:themeColor="accent3" w:themeTint="67"/>
        <w:left w:val="single" w:sz="4" w:space="0" w:color="B3E0E1" w:themeColor="accent3" w:themeTint="67"/>
        <w:bottom w:val="single" w:sz="4" w:space="0" w:color="B3E0E1" w:themeColor="accent3" w:themeTint="67"/>
        <w:right w:val="single" w:sz="4" w:space="0" w:color="B3E0E1" w:themeColor="accent3" w:themeTint="67"/>
        <w:insideH w:val="single" w:sz="4" w:space="0" w:color="B3E0E1" w:themeColor="accent3" w:themeTint="67"/>
        <w:insideV w:val="single" w:sz="4" w:space="0" w:color="B3E0E1" w:themeColor="accent3" w:themeTint="67"/>
      </w:tblBorders>
      <w:tblCellMar>
        <w:top w:w="0" w:type="dxa"/>
        <w:left w:w="108" w:type="dxa"/>
        <w:bottom w:w="0" w:type="dxa"/>
        <w:right w:w="108" w:type="dxa"/>
      </w:tblCellMar>
    </w:tblPr>
    <w:tblStylePr w:type="firstRow">
      <w:rPr>
        <w:b/>
        <w:color w:val="404040"/>
      </w:rPr>
      <w:tblPr/>
      <w:tcPr>
        <w:tcBorders>
          <w:bottom w:val="single" w:sz="12" w:space="0" w:color="91D2D4"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E0E1" w:themeColor="accent3" w:themeTint="67"/>
          <w:left w:val="single" w:sz="4" w:space="0" w:color="B3E0E1" w:themeColor="accent3" w:themeTint="67"/>
          <w:bottom w:val="single" w:sz="4" w:space="0" w:color="B3E0E1" w:themeColor="accent3" w:themeTint="67"/>
          <w:right w:val="single" w:sz="4" w:space="0" w:color="B3E0E1"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Ind w:w="0" w:type="dxa"/>
      <w:tblBorders>
        <w:top w:val="single" w:sz="4" w:space="0" w:color="D0DCCA" w:themeColor="accent4" w:themeTint="67"/>
        <w:left w:val="single" w:sz="4" w:space="0" w:color="D0DCCA" w:themeColor="accent4" w:themeTint="67"/>
        <w:bottom w:val="single" w:sz="4" w:space="0" w:color="D0DCCA" w:themeColor="accent4" w:themeTint="67"/>
        <w:right w:val="single" w:sz="4" w:space="0" w:color="D0DCCA" w:themeColor="accent4" w:themeTint="67"/>
        <w:insideH w:val="single" w:sz="4" w:space="0" w:color="D0DCCA" w:themeColor="accent4" w:themeTint="67"/>
        <w:insideV w:val="single" w:sz="4" w:space="0" w:color="D0DCCA" w:themeColor="accent4" w:themeTint="67"/>
      </w:tblBorders>
      <w:tblCellMar>
        <w:top w:w="0" w:type="dxa"/>
        <w:left w:w="108" w:type="dxa"/>
        <w:bottom w:w="0" w:type="dxa"/>
        <w:right w:w="108" w:type="dxa"/>
      </w:tblCellMar>
    </w:tblPr>
    <w:tblStylePr w:type="firstRow">
      <w:rPr>
        <w:b/>
        <w:color w:val="404040"/>
      </w:rPr>
      <w:tblPr/>
      <w:tcPr>
        <w:tcBorders>
          <w:bottom w:val="single" w:sz="12" w:space="0" w:color="BBCDB3"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0DCCA" w:themeColor="accent4" w:themeTint="67"/>
          <w:left w:val="single" w:sz="4" w:space="0" w:color="D0DCCA" w:themeColor="accent4" w:themeTint="67"/>
          <w:bottom w:val="single" w:sz="4" w:space="0" w:color="D0DCCA" w:themeColor="accent4" w:themeTint="67"/>
          <w:right w:val="single" w:sz="4" w:space="0" w:color="D0DCCA"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Ind w:w="0" w:type="dxa"/>
      <w:tblBorders>
        <w:top w:val="single" w:sz="4" w:space="0" w:color="EDC4C1" w:themeColor="accent5" w:themeTint="67"/>
        <w:left w:val="single" w:sz="4" w:space="0" w:color="EDC4C1" w:themeColor="accent5" w:themeTint="67"/>
        <w:bottom w:val="single" w:sz="4" w:space="0" w:color="EDC4C1" w:themeColor="accent5" w:themeTint="67"/>
        <w:right w:val="single" w:sz="4" w:space="0" w:color="EDC4C1" w:themeColor="accent5" w:themeTint="67"/>
        <w:insideH w:val="single" w:sz="4" w:space="0" w:color="EDC4C1" w:themeColor="accent5" w:themeTint="67"/>
        <w:insideV w:val="single" w:sz="4" w:space="0" w:color="EDC4C1" w:themeColor="accent5" w:themeTint="67"/>
      </w:tblBorders>
      <w:tblCellMar>
        <w:top w:w="0" w:type="dxa"/>
        <w:left w:w="108" w:type="dxa"/>
        <w:bottom w:w="0" w:type="dxa"/>
        <w:right w:w="108" w:type="dxa"/>
      </w:tblCellMar>
    </w:tblPr>
    <w:tblStylePr w:type="firstRow">
      <w:rPr>
        <w:b/>
        <w:color w:val="404040"/>
      </w:rPr>
      <w:tblPr/>
      <w:tcPr>
        <w:tcBorders>
          <w:bottom w:val="single" w:sz="12" w:space="0" w:color="E5AAA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DC4C1" w:themeColor="accent5" w:themeTint="67"/>
          <w:left w:val="single" w:sz="4" w:space="0" w:color="EDC4C1" w:themeColor="accent5" w:themeTint="67"/>
          <w:bottom w:val="single" w:sz="4" w:space="0" w:color="EDC4C1" w:themeColor="accent5" w:themeTint="67"/>
          <w:right w:val="single" w:sz="4" w:space="0" w:color="EDC4C1"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Ind w:w="0" w:type="dxa"/>
      <w:tblBorders>
        <w:top w:val="single" w:sz="4" w:space="0" w:color="CEBEC7" w:themeColor="accent6" w:themeTint="67"/>
        <w:left w:val="single" w:sz="4" w:space="0" w:color="CEBEC7" w:themeColor="accent6" w:themeTint="67"/>
        <w:bottom w:val="single" w:sz="4" w:space="0" w:color="CEBEC7" w:themeColor="accent6" w:themeTint="67"/>
        <w:right w:val="single" w:sz="4" w:space="0" w:color="CEBEC7" w:themeColor="accent6" w:themeTint="67"/>
        <w:insideH w:val="single" w:sz="4" w:space="0" w:color="CEBEC7" w:themeColor="accent6" w:themeTint="67"/>
        <w:insideV w:val="single" w:sz="4" w:space="0" w:color="CEBEC7" w:themeColor="accent6" w:themeTint="67"/>
      </w:tblBorders>
      <w:tblCellMar>
        <w:top w:w="0" w:type="dxa"/>
        <w:left w:w="108" w:type="dxa"/>
        <w:bottom w:w="0" w:type="dxa"/>
        <w:right w:w="108" w:type="dxa"/>
      </w:tblCellMar>
    </w:tblPr>
    <w:tblStylePr w:type="firstRow">
      <w:rPr>
        <w:b/>
        <w:color w:val="404040"/>
      </w:rPr>
      <w:tblPr/>
      <w:tcPr>
        <w:tcBorders>
          <w:bottom w:val="single" w:sz="12" w:space="0" w:color="B8A0AF"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EBEC7" w:themeColor="accent6" w:themeTint="67"/>
          <w:left w:val="single" w:sz="4" w:space="0" w:color="CEBEC7" w:themeColor="accent6" w:themeTint="67"/>
          <w:bottom w:val="single" w:sz="4" w:space="0" w:color="CEBEC7" w:themeColor="accent6" w:themeTint="67"/>
          <w:right w:val="single" w:sz="4" w:space="0" w:color="CEBEC7" w:themeColor="accent6" w:themeTint="67"/>
        </w:tcBorders>
      </w:tcPr>
    </w:tblStylePr>
  </w:style>
  <w:style w:type="table" w:styleId="Tabladecuadrcula2">
    <w:name w:val="Grid Table 2"/>
    <w:basedOn w:val="Tabla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tblPr>
      <w:tblStyleRowBandSize w:val="1"/>
      <w:tblStyleColBandSize w:val="1"/>
      <w:tblInd w:w="0" w:type="dxa"/>
      <w:tblBorders>
        <w:bottom w:val="single" w:sz="4" w:space="0" w:color="F8B835" w:themeColor="accent1" w:themeTint="EA"/>
        <w:insideH w:val="single" w:sz="4" w:space="0" w:color="F8B835" w:themeColor="accent1" w:themeTint="EA"/>
        <w:insideV w:val="single" w:sz="4" w:space="0" w:color="F8B835"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8B835" w:themeColor="accent1" w:themeTint="EA"/>
          <w:right w:val="none" w:sz="4" w:space="0" w:color="000000"/>
        </w:tcBorders>
        <w:shd w:val="clear" w:color="FFFFFF" w:fill="auto"/>
      </w:tcPr>
    </w:tblStylePr>
    <w:tblStylePr w:type="lastRow">
      <w:rPr>
        <w:b/>
        <w:color w:val="404040"/>
      </w:rPr>
      <w:tblPr/>
      <w:tcPr>
        <w:tcBorders>
          <w:top w:val="single" w:sz="4" w:space="0" w:color="F8B835"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FD2" w:themeColor="accent1" w:themeTint="34" w:fill="FDEFD2" w:themeFill="accent1" w:themeFillTint="34"/>
      </w:tcPr>
    </w:tblStylePr>
    <w:tblStylePr w:type="band1Horz">
      <w:rPr>
        <w:rFonts w:ascii="Arial" w:hAnsi="Arial"/>
        <w:color w:val="404040"/>
        <w:sz w:val="22"/>
      </w:rPr>
      <w:tblPr/>
      <w:tcPr>
        <w:shd w:val="clear" w:color="FDEFD2" w:themeColor="accent1" w:themeTint="34" w:fill="FDEFD2" w:themeFill="accent1" w:themeFillTint="34"/>
      </w:tcPr>
    </w:tblStylePr>
  </w:style>
  <w:style w:type="table" w:customStyle="1" w:styleId="GridTable2-Accent2">
    <w:name w:val="Grid Table 2 - Accent 2"/>
    <w:basedOn w:val="Tablanormal"/>
    <w:uiPriority w:val="99"/>
    <w:tblPr>
      <w:tblStyleRowBandSize w:val="1"/>
      <w:tblStyleColBandSize w:val="1"/>
      <w:tblInd w:w="0" w:type="dxa"/>
      <w:tblBorders>
        <w:bottom w:val="single" w:sz="4" w:space="0" w:color="A5A999" w:themeColor="accent2" w:themeTint="97"/>
        <w:insideH w:val="single" w:sz="4" w:space="0" w:color="A5A999" w:themeColor="accent2" w:themeTint="97"/>
        <w:insideV w:val="single" w:sz="4" w:space="0" w:color="A5A999"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999" w:themeColor="accent2" w:themeTint="97"/>
          <w:right w:val="none" w:sz="4" w:space="0" w:color="000000"/>
        </w:tcBorders>
        <w:shd w:val="clear" w:color="FFFFFF" w:fill="auto"/>
      </w:tcPr>
    </w:tblStylePr>
    <w:tblStylePr w:type="lastRow">
      <w:rPr>
        <w:b/>
        <w:color w:val="404040"/>
      </w:rPr>
      <w:tblPr/>
      <w:tcPr>
        <w:tcBorders>
          <w:top w:val="single" w:sz="4" w:space="0" w:color="A5A999"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2DD" w:themeColor="accent2" w:themeTint="32" w:fill="E1E2DD" w:themeFill="accent2" w:themeFillTint="32"/>
      </w:tcPr>
    </w:tblStylePr>
    <w:tblStylePr w:type="band1Horz">
      <w:rPr>
        <w:rFonts w:ascii="Arial" w:hAnsi="Arial"/>
        <w:color w:val="404040"/>
        <w:sz w:val="22"/>
      </w:rPr>
      <w:tblPr/>
      <w:tcPr>
        <w:shd w:val="clear" w:color="E1E2DD" w:themeColor="accent2" w:themeTint="32" w:fill="E1E2DD" w:themeFill="accent2" w:themeFillTint="32"/>
      </w:tcPr>
    </w:tblStylePr>
  </w:style>
  <w:style w:type="table" w:customStyle="1" w:styleId="GridTable2-Accent3">
    <w:name w:val="Grid Table 2 - Accent 3"/>
    <w:basedOn w:val="Tablanormal"/>
    <w:uiPriority w:val="99"/>
    <w:tblPr>
      <w:tblStyleRowBandSize w:val="1"/>
      <w:tblStyleColBandSize w:val="1"/>
      <w:tblInd w:w="0" w:type="dxa"/>
      <w:tblBorders>
        <w:bottom w:val="single" w:sz="4" w:space="0" w:color="46B2B5" w:themeColor="accent3" w:themeTint="FE"/>
        <w:insideH w:val="single" w:sz="4" w:space="0" w:color="46B2B5" w:themeColor="accent3" w:themeTint="FE"/>
        <w:insideV w:val="single" w:sz="4" w:space="0" w:color="46B2B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6B2B5" w:themeColor="accent3" w:themeTint="FE"/>
          <w:right w:val="none" w:sz="4" w:space="0" w:color="000000"/>
        </w:tcBorders>
        <w:shd w:val="clear" w:color="FFFFFF" w:fill="auto"/>
      </w:tcPr>
    </w:tblStylePr>
    <w:tblStylePr w:type="lastRow">
      <w:rPr>
        <w:b/>
        <w:color w:val="404040"/>
      </w:rPr>
      <w:tblPr/>
      <w:tcPr>
        <w:tcBorders>
          <w:top w:val="single" w:sz="4" w:space="0" w:color="46B2B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FF0" w:themeColor="accent3" w:themeTint="34" w:fill="D8EFF0" w:themeFill="accent3" w:themeFillTint="34"/>
      </w:tcPr>
    </w:tblStylePr>
    <w:tblStylePr w:type="band1Horz">
      <w:rPr>
        <w:rFonts w:ascii="Arial" w:hAnsi="Arial"/>
        <w:color w:val="404040"/>
        <w:sz w:val="22"/>
      </w:rPr>
      <w:tblPr/>
      <w:tcPr>
        <w:shd w:val="clear" w:color="D8EFF0" w:themeColor="accent3" w:themeTint="34" w:fill="D8EFF0" w:themeFill="accent3" w:themeFillTint="34"/>
      </w:tcPr>
    </w:tblStylePr>
  </w:style>
  <w:style w:type="table" w:customStyle="1" w:styleId="GridTable2-Accent4">
    <w:name w:val="Grid Table 2 - Accent 4"/>
    <w:basedOn w:val="Tablanormal"/>
    <w:uiPriority w:val="99"/>
    <w:tblPr>
      <w:tblStyleRowBandSize w:val="1"/>
      <w:tblStyleColBandSize w:val="1"/>
      <w:tblInd w:w="0" w:type="dxa"/>
      <w:tblBorders>
        <w:bottom w:val="single" w:sz="4" w:space="0" w:color="B9CBB1" w:themeColor="accent4" w:themeTint="9A"/>
        <w:insideH w:val="single" w:sz="4" w:space="0" w:color="B9CBB1" w:themeColor="accent4" w:themeTint="9A"/>
        <w:insideV w:val="single" w:sz="4" w:space="0" w:color="B9CBB1"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9CBB1" w:themeColor="accent4" w:themeTint="9A"/>
          <w:right w:val="none" w:sz="4" w:space="0" w:color="000000"/>
        </w:tcBorders>
        <w:shd w:val="clear" w:color="FFFFFF" w:fill="auto"/>
      </w:tcPr>
    </w:tblStylePr>
    <w:tblStylePr w:type="lastRow">
      <w:rPr>
        <w:b/>
        <w:color w:val="404040"/>
      </w:rPr>
      <w:tblPr/>
      <w:tcPr>
        <w:tcBorders>
          <w:top w:val="single" w:sz="4" w:space="0" w:color="B9CBB1"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EDE4" w:themeColor="accent4" w:themeTint="34" w:fill="E7EDE4" w:themeFill="accent4" w:themeFillTint="34"/>
      </w:tcPr>
    </w:tblStylePr>
    <w:tblStylePr w:type="band1Horz">
      <w:rPr>
        <w:rFonts w:ascii="Arial" w:hAnsi="Arial"/>
        <w:color w:val="404040"/>
        <w:sz w:val="22"/>
      </w:rPr>
      <w:tblPr/>
      <w:tcPr>
        <w:shd w:val="clear" w:color="E7EDE4" w:themeColor="accent4" w:themeTint="34" w:fill="E7EDE4" w:themeFill="accent4" w:themeFillTint="34"/>
      </w:tcPr>
    </w:tblStylePr>
  </w:style>
  <w:style w:type="table" w:customStyle="1" w:styleId="GridTable2-Accent5">
    <w:name w:val="Grid Table 2 - Accent 5"/>
    <w:basedOn w:val="Tablanormal"/>
    <w:uiPriority w:val="99"/>
    <w:tblPr>
      <w:tblStyleRowBandSize w:val="1"/>
      <w:tblStyleColBandSize w:val="1"/>
      <w:tblInd w:w="0" w:type="dxa"/>
      <w:tblBorders>
        <w:bottom w:val="single" w:sz="4" w:space="0" w:color="D36F68" w:themeColor="accent5"/>
        <w:insideH w:val="single" w:sz="4" w:space="0" w:color="D36F68" w:themeColor="accent5"/>
        <w:insideV w:val="single" w:sz="4" w:space="0" w:color="D36F68"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36F68" w:themeColor="accent5"/>
          <w:right w:val="none" w:sz="4" w:space="0" w:color="000000"/>
        </w:tcBorders>
        <w:shd w:val="clear" w:color="FFFFFF" w:fill="auto"/>
      </w:tcPr>
    </w:tblStylePr>
    <w:tblStylePr w:type="lastRow">
      <w:rPr>
        <w:b/>
        <w:color w:val="404040"/>
      </w:rPr>
      <w:tblPr/>
      <w:tcPr>
        <w:tcBorders>
          <w:top w:val="single" w:sz="4" w:space="0" w:color="D36F68"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E1E0" w:themeColor="accent5" w:themeTint="34" w:fill="F6E1E0" w:themeFill="accent5" w:themeFillTint="34"/>
      </w:tcPr>
    </w:tblStylePr>
    <w:tblStylePr w:type="band1Horz">
      <w:rPr>
        <w:rFonts w:ascii="Arial" w:hAnsi="Arial"/>
        <w:color w:val="404040"/>
        <w:sz w:val="22"/>
      </w:rPr>
      <w:tblPr/>
      <w:tcPr>
        <w:shd w:val="clear" w:color="F6E1E0" w:themeColor="accent5" w:themeTint="34" w:fill="F6E1E0" w:themeFill="accent5" w:themeFillTint="34"/>
      </w:tcPr>
    </w:tblStylePr>
  </w:style>
  <w:style w:type="table" w:customStyle="1" w:styleId="GridTable2-Accent6">
    <w:name w:val="Grid Table 2 - Accent 6"/>
    <w:basedOn w:val="Tablanormal"/>
    <w:uiPriority w:val="99"/>
    <w:tblPr>
      <w:tblStyleRowBandSize w:val="1"/>
      <w:tblStyleColBandSize w:val="1"/>
      <w:tblInd w:w="0" w:type="dxa"/>
      <w:tblBorders>
        <w:bottom w:val="single" w:sz="4" w:space="0" w:color="826276" w:themeColor="accent6"/>
        <w:insideH w:val="single" w:sz="4" w:space="0" w:color="826276" w:themeColor="accent6"/>
        <w:insideV w:val="single" w:sz="4" w:space="0" w:color="82627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826276" w:themeColor="accent6"/>
          <w:right w:val="none" w:sz="4" w:space="0" w:color="000000"/>
        </w:tcBorders>
        <w:shd w:val="clear" w:color="FFFFFF" w:fill="auto"/>
      </w:tcPr>
    </w:tblStylePr>
    <w:tblStylePr w:type="lastRow">
      <w:rPr>
        <w:b/>
        <w:color w:val="404040"/>
      </w:rPr>
      <w:tblPr/>
      <w:tcPr>
        <w:tcBorders>
          <w:top w:val="single" w:sz="4" w:space="0" w:color="82627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EE3" w:themeColor="accent6" w:themeTint="34" w:fill="E6DEE3" w:themeFill="accent6" w:themeFillTint="34"/>
      </w:tcPr>
    </w:tblStylePr>
    <w:tblStylePr w:type="band1Horz">
      <w:rPr>
        <w:rFonts w:ascii="Arial" w:hAnsi="Arial"/>
        <w:color w:val="404040"/>
        <w:sz w:val="22"/>
      </w:rPr>
      <w:tblPr/>
      <w:tcPr>
        <w:shd w:val="clear" w:color="E6DEE3" w:themeColor="accent6" w:themeTint="34" w:fill="E6DEE3" w:themeFill="accent6" w:themeFillTint="34"/>
      </w:tcPr>
    </w:tblStylePr>
  </w:style>
  <w:style w:type="table" w:styleId="Tabladecuadrcula3">
    <w:name w:val="Grid Table 3"/>
    <w:basedOn w:val="Tabla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tblPr>
      <w:tblStyleRowBandSize w:val="1"/>
      <w:tblStyleColBandSize w:val="1"/>
      <w:tblInd w:w="0" w:type="dxa"/>
      <w:tblBorders>
        <w:bottom w:val="single" w:sz="4" w:space="0" w:color="F8B835" w:themeColor="accent1" w:themeTint="EA"/>
        <w:insideH w:val="single" w:sz="4" w:space="0" w:color="F8B835" w:themeColor="accent1" w:themeTint="EA"/>
        <w:insideV w:val="single" w:sz="4" w:space="0" w:color="F8B835"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FD2" w:themeColor="accent1" w:themeTint="34" w:fill="FDEFD2" w:themeFill="accent1" w:themeFillTint="34"/>
      </w:tcPr>
    </w:tblStylePr>
    <w:tblStylePr w:type="band1Horz">
      <w:rPr>
        <w:rFonts w:ascii="Arial" w:hAnsi="Arial"/>
        <w:color w:val="404040"/>
        <w:sz w:val="22"/>
      </w:rPr>
      <w:tblPr/>
      <w:tcPr>
        <w:shd w:val="clear" w:color="FDEFD2" w:themeColor="accent1" w:themeTint="34" w:fill="FDEFD2" w:themeFill="accent1" w:themeFillTint="34"/>
      </w:tcPr>
    </w:tblStylePr>
  </w:style>
  <w:style w:type="table" w:customStyle="1" w:styleId="GridTable3-Accent2">
    <w:name w:val="Grid Table 3 - Accent 2"/>
    <w:basedOn w:val="Tablanormal"/>
    <w:uiPriority w:val="99"/>
    <w:tblPr>
      <w:tblStyleRowBandSize w:val="1"/>
      <w:tblStyleColBandSize w:val="1"/>
      <w:tblInd w:w="0" w:type="dxa"/>
      <w:tblBorders>
        <w:bottom w:val="single" w:sz="4" w:space="0" w:color="A5A999" w:themeColor="accent2" w:themeTint="97"/>
        <w:insideH w:val="single" w:sz="4" w:space="0" w:color="A5A999" w:themeColor="accent2" w:themeTint="97"/>
        <w:insideV w:val="single" w:sz="4" w:space="0" w:color="A5A999"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2DD" w:themeColor="accent2" w:themeTint="32" w:fill="E1E2DD" w:themeFill="accent2" w:themeFillTint="32"/>
      </w:tcPr>
    </w:tblStylePr>
    <w:tblStylePr w:type="band1Horz">
      <w:rPr>
        <w:rFonts w:ascii="Arial" w:hAnsi="Arial"/>
        <w:color w:val="404040"/>
        <w:sz w:val="22"/>
      </w:rPr>
      <w:tblPr/>
      <w:tcPr>
        <w:shd w:val="clear" w:color="E1E2DD" w:themeColor="accent2" w:themeTint="32" w:fill="E1E2DD" w:themeFill="accent2" w:themeFillTint="32"/>
      </w:tcPr>
    </w:tblStylePr>
  </w:style>
  <w:style w:type="table" w:customStyle="1" w:styleId="GridTable3-Accent3">
    <w:name w:val="Grid Table 3 - Accent 3"/>
    <w:basedOn w:val="Tablanormal"/>
    <w:uiPriority w:val="99"/>
    <w:tblPr>
      <w:tblStyleRowBandSize w:val="1"/>
      <w:tblStyleColBandSize w:val="1"/>
      <w:tblInd w:w="0" w:type="dxa"/>
      <w:tblBorders>
        <w:bottom w:val="single" w:sz="4" w:space="0" w:color="46B2B5" w:themeColor="accent3" w:themeTint="FE"/>
        <w:insideH w:val="single" w:sz="4" w:space="0" w:color="46B2B5" w:themeColor="accent3" w:themeTint="FE"/>
        <w:insideV w:val="single" w:sz="4" w:space="0" w:color="46B2B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FF0" w:themeColor="accent3" w:themeTint="34" w:fill="D8EFF0" w:themeFill="accent3" w:themeFillTint="34"/>
      </w:tcPr>
    </w:tblStylePr>
    <w:tblStylePr w:type="band1Horz">
      <w:rPr>
        <w:rFonts w:ascii="Arial" w:hAnsi="Arial"/>
        <w:color w:val="404040"/>
        <w:sz w:val="22"/>
      </w:rPr>
      <w:tblPr/>
      <w:tcPr>
        <w:shd w:val="clear" w:color="D8EFF0" w:themeColor="accent3" w:themeTint="34" w:fill="D8EFF0" w:themeFill="accent3" w:themeFillTint="34"/>
      </w:tcPr>
    </w:tblStylePr>
  </w:style>
  <w:style w:type="table" w:customStyle="1" w:styleId="GridTable3-Accent4">
    <w:name w:val="Grid Table 3 - Accent 4"/>
    <w:basedOn w:val="Tablanormal"/>
    <w:uiPriority w:val="99"/>
    <w:tblPr>
      <w:tblStyleRowBandSize w:val="1"/>
      <w:tblStyleColBandSize w:val="1"/>
      <w:tblInd w:w="0" w:type="dxa"/>
      <w:tblBorders>
        <w:bottom w:val="single" w:sz="4" w:space="0" w:color="B9CBB1" w:themeColor="accent4" w:themeTint="9A"/>
        <w:insideH w:val="single" w:sz="4" w:space="0" w:color="B9CBB1" w:themeColor="accent4" w:themeTint="9A"/>
        <w:insideV w:val="single" w:sz="4" w:space="0" w:color="B9CBB1"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7EDE4" w:themeColor="accent4" w:themeTint="34" w:fill="E7EDE4" w:themeFill="accent4" w:themeFillTint="34"/>
      </w:tcPr>
    </w:tblStylePr>
    <w:tblStylePr w:type="band1Horz">
      <w:rPr>
        <w:rFonts w:ascii="Arial" w:hAnsi="Arial"/>
        <w:color w:val="404040"/>
        <w:sz w:val="22"/>
      </w:rPr>
      <w:tblPr/>
      <w:tcPr>
        <w:shd w:val="clear" w:color="E7EDE4" w:themeColor="accent4" w:themeTint="34" w:fill="E7EDE4" w:themeFill="accent4" w:themeFillTint="34"/>
      </w:tcPr>
    </w:tblStylePr>
  </w:style>
  <w:style w:type="table" w:customStyle="1" w:styleId="GridTable3-Accent5">
    <w:name w:val="Grid Table 3 - Accent 5"/>
    <w:basedOn w:val="Tablanormal"/>
    <w:uiPriority w:val="99"/>
    <w:tblPr>
      <w:tblStyleRowBandSize w:val="1"/>
      <w:tblStyleColBandSize w:val="1"/>
      <w:tblInd w:w="0" w:type="dxa"/>
      <w:tblBorders>
        <w:bottom w:val="single" w:sz="4" w:space="0" w:color="D36F68" w:themeColor="accent5"/>
        <w:insideH w:val="single" w:sz="4" w:space="0" w:color="D36F68" w:themeColor="accent5"/>
        <w:insideV w:val="single" w:sz="4" w:space="0" w:color="D36F68"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6E1E0" w:themeColor="accent5" w:themeTint="34" w:fill="F6E1E0" w:themeFill="accent5" w:themeFillTint="34"/>
      </w:tcPr>
    </w:tblStylePr>
    <w:tblStylePr w:type="band1Horz">
      <w:rPr>
        <w:rFonts w:ascii="Arial" w:hAnsi="Arial"/>
        <w:color w:val="404040"/>
        <w:sz w:val="22"/>
      </w:rPr>
      <w:tblPr/>
      <w:tcPr>
        <w:shd w:val="clear" w:color="F6E1E0" w:themeColor="accent5" w:themeTint="34" w:fill="F6E1E0" w:themeFill="accent5" w:themeFillTint="34"/>
      </w:tcPr>
    </w:tblStylePr>
  </w:style>
  <w:style w:type="table" w:customStyle="1" w:styleId="GridTable3-Accent6">
    <w:name w:val="Grid Table 3 - Accent 6"/>
    <w:basedOn w:val="Tablanormal"/>
    <w:uiPriority w:val="99"/>
    <w:tblPr>
      <w:tblStyleRowBandSize w:val="1"/>
      <w:tblStyleColBandSize w:val="1"/>
      <w:tblInd w:w="0" w:type="dxa"/>
      <w:tblBorders>
        <w:bottom w:val="single" w:sz="4" w:space="0" w:color="826276" w:themeColor="accent6"/>
        <w:insideH w:val="single" w:sz="4" w:space="0" w:color="826276" w:themeColor="accent6"/>
        <w:insideV w:val="single" w:sz="4" w:space="0" w:color="82627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6DEE3" w:themeColor="accent6" w:themeTint="34" w:fill="E6DEE3" w:themeFill="accent6" w:themeFillTint="34"/>
      </w:tcPr>
    </w:tblStylePr>
    <w:tblStylePr w:type="band1Horz">
      <w:rPr>
        <w:rFonts w:ascii="Arial" w:hAnsi="Arial"/>
        <w:color w:val="404040"/>
        <w:sz w:val="22"/>
      </w:rPr>
      <w:tblPr/>
      <w:tcPr>
        <w:shd w:val="clear" w:color="E6DEE3" w:themeColor="accent6" w:themeTint="34" w:fill="E6DEE3" w:themeFill="accent6" w:themeFillTint="34"/>
      </w:tcPr>
    </w:tblStylePr>
  </w:style>
  <w:style w:type="table" w:styleId="Tabladecuadrcula4">
    <w:name w:val="Grid Table 4"/>
    <w:basedOn w:val="Tabla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tblPr>
      <w:tblStyleRowBandSize w:val="1"/>
      <w:tblStyleColBandSize w:val="1"/>
      <w:tblInd w:w="0" w:type="dxa"/>
      <w:tblBorders>
        <w:top w:val="single" w:sz="4" w:space="0" w:color="FBD382" w:themeColor="accent1" w:themeTint="90"/>
        <w:left w:val="single" w:sz="4" w:space="0" w:color="FBD382" w:themeColor="accent1" w:themeTint="90"/>
        <w:bottom w:val="single" w:sz="4" w:space="0" w:color="FBD382" w:themeColor="accent1" w:themeTint="90"/>
        <w:right w:val="single" w:sz="4" w:space="0" w:color="FBD382" w:themeColor="accent1" w:themeTint="90"/>
        <w:insideH w:val="single" w:sz="4" w:space="0" w:color="FBD382" w:themeColor="accent1" w:themeTint="90"/>
        <w:insideV w:val="single" w:sz="4" w:space="0" w:color="FBD382"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8B835" w:themeColor="accent1" w:themeTint="EA"/>
          <w:left w:val="single" w:sz="4" w:space="0" w:color="F8B835" w:themeColor="accent1" w:themeTint="EA"/>
          <w:bottom w:val="single" w:sz="4" w:space="0" w:color="F8B835" w:themeColor="accent1" w:themeTint="EA"/>
          <w:right w:val="single" w:sz="4" w:space="0" w:color="F8B835" w:themeColor="accent1" w:themeTint="EA"/>
        </w:tcBorders>
        <w:shd w:val="clear" w:color="F8B835" w:themeColor="accent1" w:themeTint="EA" w:fill="F8B835" w:themeFill="accent1" w:themeFillTint="EA"/>
      </w:tcPr>
    </w:tblStylePr>
    <w:tblStylePr w:type="lastRow">
      <w:rPr>
        <w:b/>
        <w:color w:val="404040"/>
      </w:rPr>
      <w:tblPr/>
      <w:tcPr>
        <w:tcBorders>
          <w:top w:val="single" w:sz="4" w:space="0" w:color="F8B835"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FD3" w:themeColor="accent1" w:themeTint="32" w:fill="FDEFD3" w:themeFill="accent1" w:themeFillTint="32"/>
      </w:tcPr>
    </w:tblStylePr>
    <w:tblStylePr w:type="band1Horz">
      <w:rPr>
        <w:rFonts w:ascii="Arial" w:hAnsi="Arial"/>
        <w:color w:val="404040"/>
        <w:sz w:val="22"/>
      </w:rPr>
      <w:tblPr/>
      <w:tcPr>
        <w:shd w:val="clear" w:color="FDEFD3" w:themeColor="accent1" w:themeTint="32" w:fill="FDEFD3" w:themeFill="accent1" w:themeFillTint="32"/>
      </w:tcPr>
    </w:tblStylePr>
  </w:style>
  <w:style w:type="table" w:customStyle="1" w:styleId="GridTable4-Accent2">
    <w:name w:val="Grid Table 4 - Accent 2"/>
    <w:basedOn w:val="Tablanormal"/>
    <w:uiPriority w:val="59"/>
    <w:tblPr>
      <w:tblStyleRowBandSize w:val="1"/>
      <w:tblStyleColBandSize w:val="1"/>
      <w:tblInd w:w="0" w:type="dxa"/>
      <w:tblBorders>
        <w:top w:val="single" w:sz="4" w:space="0" w:color="A9AD9E" w:themeColor="accent2" w:themeTint="90"/>
        <w:left w:val="single" w:sz="4" w:space="0" w:color="A9AD9E" w:themeColor="accent2" w:themeTint="90"/>
        <w:bottom w:val="single" w:sz="4" w:space="0" w:color="A9AD9E" w:themeColor="accent2" w:themeTint="90"/>
        <w:right w:val="single" w:sz="4" w:space="0" w:color="A9AD9E" w:themeColor="accent2" w:themeTint="90"/>
        <w:insideH w:val="single" w:sz="4" w:space="0" w:color="A9AD9E" w:themeColor="accent2" w:themeTint="90"/>
        <w:insideV w:val="single" w:sz="4" w:space="0" w:color="A9AD9E"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999" w:themeColor="accent2" w:themeTint="97"/>
          <w:left w:val="single" w:sz="4" w:space="0" w:color="A5A999" w:themeColor="accent2" w:themeTint="97"/>
          <w:bottom w:val="single" w:sz="4" w:space="0" w:color="A5A999" w:themeColor="accent2" w:themeTint="97"/>
          <w:right w:val="single" w:sz="4" w:space="0" w:color="A5A999" w:themeColor="accent2" w:themeTint="97"/>
        </w:tcBorders>
        <w:shd w:val="clear" w:color="A5A999" w:themeColor="accent2" w:themeTint="97" w:fill="A5A999" w:themeFill="accent2" w:themeFillTint="97"/>
      </w:tcPr>
    </w:tblStylePr>
    <w:tblStylePr w:type="lastRow">
      <w:rPr>
        <w:b/>
        <w:color w:val="404040"/>
      </w:rPr>
      <w:tblPr/>
      <w:tcPr>
        <w:tcBorders>
          <w:top w:val="single" w:sz="4" w:space="0" w:color="A5A999"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2DD" w:themeColor="accent2" w:themeTint="32" w:fill="E1E2DD" w:themeFill="accent2" w:themeFillTint="32"/>
      </w:tcPr>
    </w:tblStylePr>
    <w:tblStylePr w:type="band1Horz">
      <w:rPr>
        <w:rFonts w:ascii="Arial" w:hAnsi="Arial"/>
        <w:color w:val="404040"/>
        <w:sz w:val="22"/>
      </w:rPr>
      <w:tblPr/>
      <w:tcPr>
        <w:shd w:val="clear" w:color="E1E2DD" w:themeColor="accent2" w:themeTint="32" w:fill="E1E2DD" w:themeFill="accent2" w:themeFillTint="32"/>
      </w:tcPr>
    </w:tblStylePr>
  </w:style>
  <w:style w:type="table" w:customStyle="1" w:styleId="GridTable4-Accent3">
    <w:name w:val="Grid Table 4 - Accent 3"/>
    <w:basedOn w:val="Tablanormal"/>
    <w:uiPriority w:val="59"/>
    <w:tblPr>
      <w:tblStyleRowBandSize w:val="1"/>
      <w:tblStyleColBandSize w:val="1"/>
      <w:tblInd w:w="0" w:type="dxa"/>
      <w:tblBorders>
        <w:top w:val="single" w:sz="4" w:space="0" w:color="95D4D6" w:themeColor="accent3" w:themeTint="90"/>
        <w:left w:val="single" w:sz="4" w:space="0" w:color="95D4D6" w:themeColor="accent3" w:themeTint="90"/>
        <w:bottom w:val="single" w:sz="4" w:space="0" w:color="95D4D6" w:themeColor="accent3" w:themeTint="90"/>
        <w:right w:val="single" w:sz="4" w:space="0" w:color="95D4D6" w:themeColor="accent3" w:themeTint="90"/>
        <w:insideH w:val="single" w:sz="4" w:space="0" w:color="95D4D6" w:themeColor="accent3" w:themeTint="90"/>
        <w:insideV w:val="single" w:sz="4" w:space="0" w:color="95D4D6"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6B2B5" w:themeColor="accent3" w:themeTint="FE"/>
          <w:left w:val="single" w:sz="4" w:space="0" w:color="46B2B5" w:themeColor="accent3" w:themeTint="FE"/>
          <w:bottom w:val="single" w:sz="4" w:space="0" w:color="46B2B5" w:themeColor="accent3" w:themeTint="FE"/>
          <w:right w:val="single" w:sz="4" w:space="0" w:color="46B2B5" w:themeColor="accent3" w:themeTint="FE"/>
        </w:tcBorders>
        <w:shd w:val="clear" w:color="46B2B5" w:themeColor="accent3" w:themeTint="FE" w:fill="46B2B5" w:themeFill="accent3" w:themeFillTint="FE"/>
      </w:tcPr>
    </w:tblStylePr>
    <w:tblStylePr w:type="lastRow">
      <w:rPr>
        <w:b/>
        <w:color w:val="404040"/>
      </w:rPr>
      <w:tblPr/>
      <w:tcPr>
        <w:tcBorders>
          <w:top w:val="single" w:sz="4" w:space="0" w:color="46B2B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FF0" w:themeColor="accent3" w:themeTint="34" w:fill="D8EFF0" w:themeFill="accent3" w:themeFillTint="34"/>
      </w:tcPr>
    </w:tblStylePr>
    <w:tblStylePr w:type="band1Horz">
      <w:rPr>
        <w:rFonts w:ascii="Arial" w:hAnsi="Arial"/>
        <w:color w:val="404040"/>
        <w:sz w:val="22"/>
      </w:rPr>
      <w:tblPr/>
      <w:tcPr>
        <w:shd w:val="clear" w:color="D8EFF0" w:themeColor="accent3" w:themeTint="34" w:fill="D8EFF0" w:themeFill="accent3" w:themeFillTint="34"/>
      </w:tcPr>
    </w:tblStylePr>
  </w:style>
  <w:style w:type="table" w:customStyle="1" w:styleId="GridTable4-Accent4">
    <w:name w:val="Grid Table 4 - Accent 4"/>
    <w:basedOn w:val="Tablanormal"/>
    <w:uiPriority w:val="59"/>
    <w:tblPr>
      <w:tblStyleRowBandSize w:val="1"/>
      <w:tblStyleColBandSize w:val="1"/>
      <w:tblInd w:w="0" w:type="dxa"/>
      <w:tblBorders>
        <w:top w:val="single" w:sz="4" w:space="0" w:color="BDCFB6" w:themeColor="accent4" w:themeTint="90"/>
        <w:left w:val="single" w:sz="4" w:space="0" w:color="BDCFB6" w:themeColor="accent4" w:themeTint="90"/>
        <w:bottom w:val="single" w:sz="4" w:space="0" w:color="BDCFB6" w:themeColor="accent4" w:themeTint="90"/>
        <w:right w:val="single" w:sz="4" w:space="0" w:color="BDCFB6" w:themeColor="accent4" w:themeTint="90"/>
        <w:insideH w:val="single" w:sz="4" w:space="0" w:color="BDCFB6" w:themeColor="accent4" w:themeTint="90"/>
        <w:insideV w:val="single" w:sz="4" w:space="0" w:color="BDCFB6"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9CBB1" w:themeColor="accent4" w:themeTint="9A"/>
          <w:left w:val="single" w:sz="4" w:space="0" w:color="B9CBB1" w:themeColor="accent4" w:themeTint="9A"/>
          <w:bottom w:val="single" w:sz="4" w:space="0" w:color="B9CBB1" w:themeColor="accent4" w:themeTint="9A"/>
          <w:right w:val="single" w:sz="4" w:space="0" w:color="B9CBB1" w:themeColor="accent4" w:themeTint="9A"/>
        </w:tcBorders>
        <w:shd w:val="clear" w:color="B9CBB1" w:themeColor="accent4" w:themeTint="9A" w:fill="B9CBB1" w:themeFill="accent4" w:themeFillTint="9A"/>
      </w:tcPr>
    </w:tblStylePr>
    <w:tblStylePr w:type="lastRow">
      <w:rPr>
        <w:b/>
        <w:color w:val="404040"/>
      </w:rPr>
      <w:tblPr/>
      <w:tcPr>
        <w:tcBorders>
          <w:top w:val="single" w:sz="4" w:space="0" w:color="B9CBB1"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EDE4" w:themeColor="accent4" w:themeTint="34" w:fill="E7EDE4" w:themeFill="accent4" w:themeFillTint="34"/>
      </w:tcPr>
    </w:tblStylePr>
    <w:tblStylePr w:type="band1Horz">
      <w:rPr>
        <w:rFonts w:ascii="Arial" w:hAnsi="Arial"/>
        <w:color w:val="404040"/>
        <w:sz w:val="22"/>
      </w:rPr>
      <w:tblPr/>
      <w:tcPr>
        <w:shd w:val="clear" w:color="E7EDE4" w:themeColor="accent4" w:themeTint="34" w:fill="E7EDE4" w:themeFill="accent4" w:themeFillTint="34"/>
      </w:tcPr>
    </w:tblStylePr>
  </w:style>
  <w:style w:type="table" w:customStyle="1" w:styleId="GridTable4-Accent5">
    <w:name w:val="Grid Table 4 - Accent 5"/>
    <w:basedOn w:val="Tablanormal"/>
    <w:uiPriority w:val="59"/>
    <w:tblPr>
      <w:tblStyleRowBandSize w:val="1"/>
      <w:tblStyleColBandSize w:val="1"/>
      <w:tblInd w:w="0" w:type="dxa"/>
      <w:tblBorders>
        <w:top w:val="single" w:sz="4" w:space="0" w:color="E6ADA9" w:themeColor="accent5" w:themeTint="90"/>
        <w:left w:val="single" w:sz="4" w:space="0" w:color="E6ADA9" w:themeColor="accent5" w:themeTint="90"/>
        <w:bottom w:val="single" w:sz="4" w:space="0" w:color="E6ADA9" w:themeColor="accent5" w:themeTint="90"/>
        <w:right w:val="single" w:sz="4" w:space="0" w:color="E6ADA9" w:themeColor="accent5" w:themeTint="90"/>
        <w:insideH w:val="single" w:sz="4" w:space="0" w:color="E6ADA9" w:themeColor="accent5" w:themeTint="90"/>
        <w:insideV w:val="single" w:sz="4" w:space="0" w:color="E6ADA9"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36F68" w:themeColor="accent5"/>
          <w:left w:val="single" w:sz="4" w:space="0" w:color="D36F68" w:themeColor="accent5"/>
          <w:bottom w:val="single" w:sz="4" w:space="0" w:color="D36F68" w:themeColor="accent5"/>
          <w:right w:val="single" w:sz="4" w:space="0" w:color="D36F68" w:themeColor="accent5"/>
        </w:tcBorders>
        <w:shd w:val="clear" w:color="D36F68" w:themeColor="accent5" w:fill="D36F68" w:themeFill="accent5"/>
      </w:tcPr>
    </w:tblStylePr>
    <w:tblStylePr w:type="lastRow">
      <w:rPr>
        <w:b/>
        <w:color w:val="404040"/>
      </w:rPr>
      <w:tblPr/>
      <w:tcPr>
        <w:tcBorders>
          <w:top w:val="single" w:sz="4" w:space="0" w:color="D36F68"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E1E0" w:themeColor="accent5" w:themeTint="34" w:fill="F6E1E0" w:themeFill="accent5" w:themeFillTint="34"/>
      </w:tcPr>
    </w:tblStylePr>
    <w:tblStylePr w:type="band1Horz">
      <w:rPr>
        <w:rFonts w:ascii="Arial" w:hAnsi="Arial"/>
        <w:color w:val="404040"/>
        <w:sz w:val="22"/>
      </w:rPr>
      <w:tblPr/>
      <w:tcPr>
        <w:shd w:val="clear" w:color="F6E1E0" w:themeColor="accent5" w:themeTint="34" w:fill="F6E1E0" w:themeFill="accent5" w:themeFillTint="34"/>
      </w:tcPr>
    </w:tblStylePr>
  </w:style>
  <w:style w:type="table" w:customStyle="1" w:styleId="GridTable4-Accent6">
    <w:name w:val="Grid Table 4 - Accent 6"/>
    <w:basedOn w:val="Tablanormal"/>
    <w:uiPriority w:val="59"/>
    <w:tblPr>
      <w:tblStyleRowBandSize w:val="1"/>
      <w:tblStyleColBandSize w:val="1"/>
      <w:tblInd w:w="0" w:type="dxa"/>
      <w:tblBorders>
        <w:top w:val="single" w:sz="4" w:space="0" w:color="BAA4B2" w:themeColor="accent6" w:themeTint="90"/>
        <w:left w:val="single" w:sz="4" w:space="0" w:color="BAA4B2" w:themeColor="accent6" w:themeTint="90"/>
        <w:bottom w:val="single" w:sz="4" w:space="0" w:color="BAA4B2" w:themeColor="accent6" w:themeTint="90"/>
        <w:right w:val="single" w:sz="4" w:space="0" w:color="BAA4B2" w:themeColor="accent6" w:themeTint="90"/>
        <w:insideH w:val="single" w:sz="4" w:space="0" w:color="BAA4B2" w:themeColor="accent6" w:themeTint="90"/>
        <w:insideV w:val="single" w:sz="4" w:space="0" w:color="BAA4B2"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826276" w:themeColor="accent6"/>
          <w:left w:val="single" w:sz="4" w:space="0" w:color="826276" w:themeColor="accent6"/>
          <w:bottom w:val="single" w:sz="4" w:space="0" w:color="826276" w:themeColor="accent6"/>
          <w:right w:val="single" w:sz="4" w:space="0" w:color="826276" w:themeColor="accent6"/>
        </w:tcBorders>
        <w:shd w:val="clear" w:color="826276" w:themeColor="accent6" w:fill="826276" w:themeFill="accent6"/>
      </w:tcPr>
    </w:tblStylePr>
    <w:tblStylePr w:type="lastRow">
      <w:rPr>
        <w:b/>
        <w:color w:val="404040"/>
      </w:rPr>
      <w:tblPr/>
      <w:tcPr>
        <w:tcBorders>
          <w:top w:val="single" w:sz="4" w:space="0" w:color="82627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EE3" w:themeColor="accent6" w:themeTint="34" w:fill="E6DEE3" w:themeFill="accent6" w:themeFillTint="34"/>
      </w:tcPr>
    </w:tblStylePr>
    <w:tblStylePr w:type="band1Horz">
      <w:rPr>
        <w:rFonts w:ascii="Arial" w:hAnsi="Arial"/>
        <w:color w:val="404040"/>
        <w:sz w:val="22"/>
      </w:rPr>
      <w:tblPr/>
      <w:tcPr>
        <w:shd w:val="clear" w:color="E6DEE3" w:themeColor="accent6" w:themeTint="34" w:fill="E6DEE3" w:themeFill="accent6" w:themeFillTint="34"/>
      </w:tcPr>
    </w:tblStylePr>
  </w:style>
  <w:style w:type="table" w:styleId="Tabladecuadrcula5oscura">
    <w:name w:val="Grid Table 5 Dark"/>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FD2" w:themeColor="accent1" w:themeTint="34" w:fill="FDEFD2"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8B323" w:themeColor="accent1" w:fill="F8B323" w:themeFill="accent1"/>
      </w:tcPr>
    </w:tblStylePr>
    <w:tblStylePr w:type="lastRow">
      <w:rPr>
        <w:rFonts w:ascii="Arial" w:hAnsi="Arial"/>
        <w:b/>
        <w:color w:val="FFFFFF"/>
        <w:sz w:val="22"/>
      </w:rPr>
      <w:tblPr/>
      <w:tcPr>
        <w:tcBorders>
          <w:top w:val="single" w:sz="4" w:space="0" w:color="FFFFFF" w:themeColor="light1"/>
        </w:tcBorders>
        <w:shd w:val="clear" w:color="F8B323" w:themeColor="accent1" w:fill="F8B323" w:themeFill="accent1"/>
      </w:tcPr>
    </w:tblStylePr>
    <w:tblStylePr w:type="firstCol">
      <w:rPr>
        <w:rFonts w:ascii="Arial" w:hAnsi="Arial"/>
        <w:b/>
        <w:color w:val="FFFFFF"/>
        <w:sz w:val="22"/>
      </w:rPr>
      <w:tblPr/>
      <w:tcPr>
        <w:shd w:val="clear" w:color="F8B323" w:themeColor="accent1" w:fill="F8B323" w:themeFill="accent1"/>
      </w:tcPr>
    </w:tblStylePr>
    <w:tblStylePr w:type="lastCol">
      <w:rPr>
        <w:rFonts w:ascii="Arial" w:hAnsi="Arial"/>
        <w:b/>
        <w:color w:val="FFFFFF"/>
        <w:sz w:val="22"/>
      </w:rPr>
      <w:tblPr/>
      <w:tcPr>
        <w:shd w:val="clear" w:color="F8B323" w:themeColor="accent1" w:fill="F8B323" w:themeFill="accent1"/>
      </w:tcPr>
    </w:tblStylePr>
    <w:tblStylePr w:type="band1Vert">
      <w:tblPr/>
      <w:tcPr>
        <w:shd w:val="clear" w:color="FBDB99" w:themeColor="accent1" w:themeTint="75" w:fill="FBDB99" w:themeFill="accent1" w:themeFillTint="75"/>
      </w:tcPr>
    </w:tblStylePr>
    <w:tblStylePr w:type="band1Horz">
      <w:tblPr/>
      <w:tcPr>
        <w:shd w:val="clear" w:color="FBDB99" w:themeColor="accent1" w:themeTint="75" w:fill="FBDB99" w:themeFill="accent1" w:themeFillTint="75"/>
      </w:tcPr>
    </w:tblStylePr>
  </w:style>
  <w:style w:type="table" w:customStyle="1" w:styleId="GridTable5Dark-Accent2">
    <w:name w:val="Grid Table 5 Dark - Accent 2"/>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2DD" w:themeColor="accent2" w:themeTint="32" w:fill="E1E2DD"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656A59" w:themeColor="accent2" w:fill="656A59" w:themeFill="accent2"/>
      </w:tcPr>
    </w:tblStylePr>
    <w:tblStylePr w:type="lastRow">
      <w:rPr>
        <w:rFonts w:ascii="Arial" w:hAnsi="Arial"/>
        <w:b/>
        <w:color w:val="FFFFFF"/>
        <w:sz w:val="22"/>
      </w:rPr>
      <w:tblPr/>
      <w:tcPr>
        <w:tcBorders>
          <w:top w:val="single" w:sz="4" w:space="0" w:color="FFFFFF" w:themeColor="light1"/>
        </w:tcBorders>
        <w:shd w:val="clear" w:color="656A59" w:themeColor="accent2" w:fill="656A59" w:themeFill="accent2"/>
      </w:tcPr>
    </w:tblStylePr>
    <w:tblStylePr w:type="firstCol">
      <w:rPr>
        <w:rFonts w:ascii="Arial" w:hAnsi="Arial"/>
        <w:b/>
        <w:color w:val="FFFFFF"/>
        <w:sz w:val="22"/>
      </w:rPr>
      <w:tblPr/>
      <w:tcPr>
        <w:shd w:val="clear" w:color="656A59" w:themeColor="accent2" w:fill="656A59" w:themeFill="accent2"/>
      </w:tcPr>
    </w:tblStylePr>
    <w:tblStylePr w:type="lastCol">
      <w:rPr>
        <w:rFonts w:ascii="Arial" w:hAnsi="Arial"/>
        <w:b/>
        <w:color w:val="FFFFFF"/>
        <w:sz w:val="22"/>
      </w:rPr>
      <w:tblPr/>
      <w:tcPr>
        <w:shd w:val="clear" w:color="656A59" w:themeColor="accent2" w:fill="656A59" w:themeFill="accent2"/>
      </w:tcPr>
    </w:tblStylePr>
    <w:tblStylePr w:type="band1Vert">
      <w:tblPr/>
      <w:tcPr>
        <w:shd w:val="clear" w:color="B9BDB0" w:themeColor="accent2" w:themeTint="75" w:fill="B9BDB0" w:themeFill="accent2" w:themeFillTint="75"/>
      </w:tcPr>
    </w:tblStylePr>
    <w:tblStylePr w:type="band1Horz">
      <w:tblPr/>
      <w:tcPr>
        <w:shd w:val="clear" w:color="B9BDB0" w:themeColor="accent2" w:themeTint="75" w:fill="B9BDB0" w:themeFill="accent2" w:themeFillTint="75"/>
      </w:tcPr>
    </w:tblStylePr>
  </w:style>
  <w:style w:type="table" w:customStyle="1" w:styleId="GridTable5Dark-Accent3">
    <w:name w:val="Grid Table 5 Dark - Accent 3"/>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FF0" w:themeColor="accent3" w:themeTint="34" w:fill="D8EFF0"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46B2B5" w:themeColor="accent3" w:fill="46B2B5" w:themeFill="accent3"/>
      </w:tcPr>
    </w:tblStylePr>
    <w:tblStylePr w:type="lastRow">
      <w:rPr>
        <w:rFonts w:ascii="Arial" w:hAnsi="Arial"/>
        <w:b/>
        <w:color w:val="FFFFFF"/>
        <w:sz w:val="22"/>
      </w:rPr>
      <w:tblPr/>
      <w:tcPr>
        <w:tcBorders>
          <w:top w:val="single" w:sz="4" w:space="0" w:color="FFFFFF" w:themeColor="light1"/>
        </w:tcBorders>
        <w:shd w:val="clear" w:color="46B2B5" w:themeColor="accent3" w:fill="46B2B5" w:themeFill="accent3"/>
      </w:tcPr>
    </w:tblStylePr>
    <w:tblStylePr w:type="firstCol">
      <w:rPr>
        <w:rFonts w:ascii="Arial" w:hAnsi="Arial"/>
        <w:b/>
        <w:color w:val="FFFFFF"/>
        <w:sz w:val="22"/>
      </w:rPr>
      <w:tblPr/>
      <w:tcPr>
        <w:shd w:val="clear" w:color="46B2B5" w:themeColor="accent3" w:fill="46B2B5" w:themeFill="accent3"/>
      </w:tcPr>
    </w:tblStylePr>
    <w:tblStylePr w:type="lastCol">
      <w:rPr>
        <w:rFonts w:ascii="Arial" w:hAnsi="Arial"/>
        <w:b/>
        <w:color w:val="FFFFFF"/>
        <w:sz w:val="22"/>
      </w:rPr>
      <w:tblPr/>
      <w:tcPr>
        <w:shd w:val="clear" w:color="46B2B5" w:themeColor="accent3" w:fill="46B2B5" w:themeFill="accent3"/>
      </w:tcPr>
    </w:tblStylePr>
    <w:tblStylePr w:type="band1Vert">
      <w:tblPr/>
      <w:tcPr>
        <w:shd w:val="clear" w:color="A9DCDD" w:themeColor="accent3" w:themeTint="75" w:fill="A9DCDD" w:themeFill="accent3" w:themeFillTint="75"/>
      </w:tcPr>
    </w:tblStylePr>
    <w:tblStylePr w:type="band1Horz">
      <w:tblPr/>
      <w:tcPr>
        <w:shd w:val="clear" w:color="A9DCDD" w:themeColor="accent3" w:themeTint="75" w:fill="A9DCDD" w:themeFill="accent3" w:themeFillTint="75"/>
      </w:tcPr>
    </w:tblStylePr>
  </w:style>
  <w:style w:type="table" w:customStyle="1" w:styleId="GridTable5Dark-Accent4">
    <w:name w:val="Grid Table 5 Dark- Accent 4"/>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7EDE4" w:themeColor="accent4" w:themeTint="34" w:fill="E7EDE4"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CAA7E" w:themeColor="accent4" w:fill="8CAA7E" w:themeFill="accent4"/>
      </w:tcPr>
    </w:tblStylePr>
    <w:tblStylePr w:type="lastRow">
      <w:rPr>
        <w:rFonts w:ascii="Arial" w:hAnsi="Arial"/>
        <w:b/>
        <w:color w:val="FFFFFF"/>
        <w:sz w:val="22"/>
      </w:rPr>
      <w:tblPr/>
      <w:tcPr>
        <w:tcBorders>
          <w:top w:val="single" w:sz="4" w:space="0" w:color="FFFFFF" w:themeColor="light1"/>
        </w:tcBorders>
        <w:shd w:val="clear" w:color="8CAA7E" w:themeColor="accent4" w:fill="8CAA7E" w:themeFill="accent4"/>
      </w:tcPr>
    </w:tblStylePr>
    <w:tblStylePr w:type="firstCol">
      <w:rPr>
        <w:rFonts w:ascii="Arial" w:hAnsi="Arial"/>
        <w:b/>
        <w:color w:val="FFFFFF"/>
        <w:sz w:val="22"/>
      </w:rPr>
      <w:tblPr/>
      <w:tcPr>
        <w:shd w:val="clear" w:color="8CAA7E" w:themeColor="accent4" w:fill="8CAA7E" w:themeFill="accent4"/>
      </w:tcPr>
    </w:tblStylePr>
    <w:tblStylePr w:type="lastCol">
      <w:rPr>
        <w:rFonts w:ascii="Arial" w:hAnsi="Arial"/>
        <w:b/>
        <w:color w:val="FFFFFF"/>
        <w:sz w:val="22"/>
      </w:rPr>
      <w:tblPr/>
      <w:tcPr>
        <w:shd w:val="clear" w:color="8CAA7E" w:themeColor="accent4" w:fill="8CAA7E" w:themeFill="accent4"/>
      </w:tcPr>
    </w:tblStylePr>
    <w:tblStylePr w:type="band1Vert">
      <w:tblPr/>
      <w:tcPr>
        <w:shd w:val="clear" w:color="CAD8C3" w:themeColor="accent4" w:themeTint="75" w:fill="CAD8C3" w:themeFill="accent4" w:themeFillTint="75"/>
      </w:tcPr>
    </w:tblStylePr>
    <w:tblStylePr w:type="band1Horz">
      <w:tblPr/>
      <w:tcPr>
        <w:shd w:val="clear" w:color="CAD8C3" w:themeColor="accent4" w:themeTint="75" w:fill="CAD8C3" w:themeFill="accent4" w:themeFillTint="75"/>
      </w:tcPr>
    </w:tblStylePr>
  </w:style>
  <w:style w:type="table" w:customStyle="1" w:styleId="GridTable5Dark-Accent5">
    <w:name w:val="Grid Table 5 Dark - Accent 5"/>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6E1E0" w:themeColor="accent5" w:themeTint="34" w:fill="F6E1E0"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D36F68" w:themeColor="accent5" w:fill="D36F68" w:themeFill="accent5"/>
      </w:tcPr>
    </w:tblStylePr>
    <w:tblStylePr w:type="lastRow">
      <w:rPr>
        <w:rFonts w:ascii="Arial" w:hAnsi="Arial"/>
        <w:b/>
        <w:color w:val="FFFFFF"/>
        <w:sz w:val="22"/>
      </w:rPr>
      <w:tblPr/>
      <w:tcPr>
        <w:tcBorders>
          <w:top w:val="single" w:sz="4" w:space="0" w:color="FFFFFF" w:themeColor="light1"/>
        </w:tcBorders>
        <w:shd w:val="clear" w:color="D36F68" w:themeColor="accent5" w:fill="D36F68" w:themeFill="accent5"/>
      </w:tcPr>
    </w:tblStylePr>
    <w:tblStylePr w:type="firstCol">
      <w:rPr>
        <w:rFonts w:ascii="Arial" w:hAnsi="Arial"/>
        <w:b/>
        <w:color w:val="FFFFFF"/>
        <w:sz w:val="22"/>
      </w:rPr>
      <w:tblPr/>
      <w:tcPr>
        <w:shd w:val="clear" w:color="D36F68" w:themeColor="accent5" w:fill="D36F68" w:themeFill="accent5"/>
      </w:tcPr>
    </w:tblStylePr>
    <w:tblStylePr w:type="lastCol">
      <w:rPr>
        <w:rFonts w:ascii="Arial" w:hAnsi="Arial"/>
        <w:b/>
        <w:color w:val="FFFFFF"/>
        <w:sz w:val="22"/>
      </w:rPr>
      <w:tblPr/>
      <w:tcPr>
        <w:shd w:val="clear" w:color="D36F68" w:themeColor="accent5" w:fill="D36F68" w:themeFill="accent5"/>
      </w:tcPr>
    </w:tblStylePr>
    <w:tblStylePr w:type="band1Vert">
      <w:tblPr/>
      <w:tcPr>
        <w:shd w:val="clear" w:color="EABCB9" w:themeColor="accent5" w:themeTint="75" w:fill="EABCB9" w:themeFill="accent5" w:themeFillTint="75"/>
      </w:tcPr>
    </w:tblStylePr>
    <w:tblStylePr w:type="band1Horz">
      <w:tblPr/>
      <w:tcPr>
        <w:shd w:val="clear" w:color="EABCB9" w:themeColor="accent5" w:themeTint="75" w:fill="EABCB9" w:themeFill="accent5" w:themeFillTint="75"/>
      </w:tcPr>
    </w:tblStylePr>
  </w:style>
  <w:style w:type="table" w:customStyle="1" w:styleId="GridTable5Dark-Accent6">
    <w:name w:val="Grid Table 5 Dark - Accent 6"/>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6DEE3" w:themeColor="accent6" w:themeTint="34" w:fill="E6DEE3"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826276" w:themeColor="accent6" w:fill="826276" w:themeFill="accent6"/>
      </w:tcPr>
    </w:tblStylePr>
    <w:tblStylePr w:type="lastRow">
      <w:rPr>
        <w:rFonts w:ascii="Arial" w:hAnsi="Arial"/>
        <w:b/>
        <w:color w:val="FFFFFF"/>
        <w:sz w:val="22"/>
      </w:rPr>
      <w:tblPr/>
      <w:tcPr>
        <w:tcBorders>
          <w:top w:val="single" w:sz="4" w:space="0" w:color="FFFFFF" w:themeColor="light1"/>
        </w:tcBorders>
        <w:shd w:val="clear" w:color="826276" w:themeColor="accent6" w:fill="826276" w:themeFill="accent6"/>
      </w:tcPr>
    </w:tblStylePr>
    <w:tblStylePr w:type="firstCol">
      <w:rPr>
        <w:rFonts w:ascii="Arial" w:hAnsi="Arial"/>
        <w:b/>
        <w:color w:val="FFFFFF"/>
        <w:sz w:val="22"/>
      </w:rPr>
      <w:tblPr/>
      <w:tcPr>
        <w:shd w:val="clear" w:color="826276" w:themeColor="accent6" w:fill="826276" w:themeFill="accent6"/>
      </w:tcPr>
    </w:tblStylePr>
    <w:tblStylePr w:type="lastCol">
      <w:rPr>
        <w:rFonts w:ascii="Arial" w:hAnsi="Arial"/>
        <w:b/>
        <w:color w:val="FFFFFF"/>
        <w:sz w:val="22"/>
      </w:rPr>
      <w:tblPr/>
      <w:tcPr>
        <w:shd w:val="clear" w:color="826276" w:themeColor="accent6" w:fill="826276" w:themeFill="accent6"/>
      </w:tcPr>
    </w:tblStylePr>
    <w:tblStylePr w:type="band1Vert">
      <w:tblPr/>
      <w:tcPr>
        <w:shd w:val="clear" w:color="C7B5C0" w:themeColor="accent6" w:themeTint="75" w:fill="C7B5C0" w:themeFill="accent6" w:themeFillTint="75"/>
      </w:tcPr>
    </w:tblStylePr>
    <w:tblStylePr w:type="band1Horz">
      <w:tblPr/>
      <w:tcPr>
        <w:shd w:val="clear" w:color="C7B5C0" w:themeColor="accent6" w:themeTint="75" w:fill="C7B5C0" w:themeFill="accent6" w:themeFillTint="75"/>
      </w:tcPr>
    </w:tblStylePr>
  </w:style>
  <w:style w:type="table" w:styleId="Tabladecuadrcula6concolores">
    <w:name w:val="Grid Table 6 Colorful"/>
    <w:basedOn w:val="Tabla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Ind w:w="0" w:type="dxa"/>
      <w:tblBorders>
        <w:top w:val="single" w:sz="4" w:space="0" w:color="FBD890" w:themeColor="accent1" w:themeTint="80"/>
        <w:left w:val="single" w:sz="4" w:space="0" w:color="FBD890" w:themeColor="accent1" w:themeTint="80"/>
        <w:bottom w:val="single" w:sz="4" w:space="0" w:color="FBD890" w:themeColor="accent1" w:themeTint="80"/>
        <w:right w:val="single" w:sz="4" w:space="0" w:color="FBD890" w:themeColor="accent1" w:themeTint="80"/>
        <w:insideH w:val="single" w:sz="4" w:space="0" w:color="FBD890" w:themeColor="accent1" w:themeTint="80"/>
        <w:insideV w:val="single" w:sz="4" w:space="0" w:color="FBD890" w:themeColor="accent1" w:themeTint="80"/>
      </w:tblBorders>
      <w:tblCellMar>
        <w:top w:w="0" w:type="dxa"/>
        <w:left w:w="108" w:type="dxa"/>
        <w:bottom w:w="0" w:type="dxa"/>
        <w:right w:w="108" w:type="dxa"/>
      </w:tblCellMar>
    </w:tblPr>
    <w:tblStylePr w:type="firstRow">
      <w:rPr>
        <w:b/>
        <w:color w:val="FBD890" w:themeColor="accent1" w:themeTint="80" w:themeShade="95"/>
      </w:rPr>
      <w:tblPr/>
      <w:tcPr>
        <w:tcBorders>
          <w:bottom w:val="single" w:sz="12" w:space="0" w:color="FBD890" w:themeColor="accent1" w:themeTint="80"/>
        </w:tcBorders>
      </w:tcPr>
    </w:tblStylePr>
    <w:tblStylePr w:type="lastRow">
      <w:rPr>
        <w:b/>
        <w:color w:val="FBD890" w:themeColor="accent1" w:themeTint="80" w:themeShade="95"/>
      </w:rPr>
    </w:tblStylePr>
    <w:tblStylePr w:type="firstCol">
      <w:rPr>
        <w:b/>
        <w:color w:val="FBD890" w:themeColor="accent1" w:themeTint="80" w:themeShade="95"/>
      </w:rPr>
    </w:tblStylePr>
    <w:tblStylePr w:type="lastCol">
      <w:rPr>
        <w:b/>
        <w:color w:val="FBD890" w:themeColor="accent1" w:themeTint="80" w:themeShade="95"/>
      </w:rPr>
    </w:tblStylePr>
    <w:tblStylePr w:type="band1Vert">
      <w:tblPr/>
      <w:tcPr>
        <w:shd w:val="clear" w:color="FDEFD2" w:themeColor="accent1" w:themeTint="34" w:fill="FDEFD2" w:themeFill="accent1" w:themeFillTint="34"/>
      </w:tcPr>
    </w:tblStylePr>
    <w:tblStylePr w:type="band1Horz">
      <w:rPr>
        <w:rFonts w:ascii="Arial" w:hAnsi="Arial"/>
        <w:color w:val="FBD890" w:themeColor="accent1" w:themeTint="80" w:themeShade="95"/>
        <w:sz w:val="22"/>
      </w:rPr>
      <w:tblPr/>
      <w:tcPr>
        <w:shd w:val="clear" w:color="FDEFD2" w:themeColor="accent1" w:themeTint="34" w:fill="FDEFD2" w:themeFill="accent1" w:themeFillTint="34"/>
      </w:tcPr>
    </w:tblStylePr>
    <w:tblStylePr w:type="band2Horz">
      <w:rPr>
        <w:rFonts w:ascii="Arial" w:hAnsi="Arial"/>
        <w:color w:val="FBD890"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Ind w:w="0" w:type="dxa"/>
      <w:tblBorders>
        <w:top w:val="single" w:sz="4" w:space="0" w:color="A5A999" w:themeColor="accent2" w:themeTint="97"/>
        <w:left w:val="single" w:sz="4" w:space="0" w:color="A5A999" w:themeColor="accent2" w:themeTint="97"/>
        <w:bottom w:val="single" w:sz="4" w:space="0" w:color="A5A999" w:themeColor="accent2" w:themeTint="97"/>
        <w:right w:val="single" w:sz="4" w:space="0" w:color="A5A999" w:themeColor="accent2" w:themeTint="97"/>
        <w:insideH w:val="single" w:sz="4" w:space="0" w:color="A5A999" w:themeColor="accent2" w:themeTint="97"/>
        <w:insideV w:val="single" w:sz="4" w:space="0" w:color="A5A999" w:themeColor="accent2" w:themeTint="97"/>
      </w:tblBorders>
      <w:tblCellMar>
        <w:top w:w="0" w:type="dxa"/>
        <w:left w:w="108" w:type="dxa"/>
        <w:bottom w:w="0" w:type="dxa"/>
        <w:right w:w="108" w:type="dxa"/>
      </w:tblCellMar>
    </w:tblPr>
    <w:tblStylePr w:type="firstRow">
      <w:rPr>
        <w:b/>
        <w:color w:val="A5A999" w:themeColor="accent2" w:themeTint="97" w:themeShade="95"/>
      </w:rPr>
      <w:tblPr/>
      <w:tcPr>
        <w:tcBorders>
          <w:bottom w:val="single" w:sz="12" w:space="0" w:color="A5A999" w:themeColor="accent2" w:themeTint="97"/>
        </w:tcBorders>
      </w:tcPr>
    </w:tblStylePr>
    <w:tblStylePr w:type="lastRow">
      <w:rPr>
        <w:b/>
        <w:color w:val="A5A999" w:themeColor="accent2" w:themeTint="97" w:themeShade="95"/>
      </w:rPr>
    </w:tblStylePr>
    <w:tblStylePr w:type="firstCol">
      <w:rPr>
        <w:b/>
        <w:color w:val="A5A999" w:themeColor="accent2" w:themeTint="97" w:themeShade="95"/>
      </w:rPr>
    </w:tblStylePr>
    <w:tblStylePr w:type="lastCol">
      <w:rPr>
        <w:b/>
        <w:color w:val="A5A999" w:themeColor="accent2" w:themeTint="97" w:themeShade="95"/>
      </w:rPr>
    </w:tblStylePr>
    <w:tblStylePr w:type="band1Vert">
      <w:tblPr/>
      <w:tcPr>
        <w:shd w:val="clear" w:color="E1E2DD" w:themeColor="accent2" w:themeTint="32" w:fill="E1E2DD" w:themeFill="accent2" w:themeFillTint="32"/>
      </w:tcPr>
    </w:tblStylePr>
    <w:tblStylePr w:type="band1Horz">
      <w:rPr>
        <w:rFonts w:ascii="Arial" w:hAnsi="Arial"/>
        <w:color w:val="A5A999" w:themeColor="accent2" w:themeTint="97" w:themeShade="95"/>
        <w:sz w:val="22"/>
      </w:rPr>
      <w:tblPr/>
      <w:tcPr>
        <w:shd w:val="clear" w:color="E1E2DD" w:themeColor="accent2" w:themeTint="32" w:fill="E1E2DD" w:themeFill="accent2" w:themeFillTint="32"/>
      </w:tcPr>
    </w:tblStylePr>
    <w:tblStylePr w:type="band2Horz">
      <w:rPr>
        <w:rFonts w:ascii="Arial" w:hAnsi="Arial"/>
        <w:color w:val="A5A999"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Ind w:w="0" w:type="dxa"/>
      <w:tblBorders>
        <w:top w:val="single" w:sz="4" w:space="0" w:color="46B2B5" w:themeColor="accent3" w:themeTint="FE"/>
        <w:left w:val="single" w:sz="4" w:space="0" w:color="46B2B5" w:themeColor="accent3" w:themeTint="FE"/>
        <w:bottom w:val="single" w:sz="4" w:space="0" w:color="46B2B5" w:themeColor="accent3" w:themeTint="FE"/>
        <w:right w:val="single" w:sz="4" w:space="0" w:color="46B2B5" w:themeColor="accent3" w:themeTint="FE"/>
        <w:insideH w:val="single" w:sz="4" w:space="0" w:color="46B2B5" w:themeColor="accent3" w:themeTint="FE"/>
        <w:insideV w:val="single" w:sz="4" w:space="0" w:color="46B2B5" w:themeColor="accent3" w:themeTint="FE"/>
      </w:tblBorders>
      <w:tblCellMar>
        <w:top w:w="0" w:type="dxa"/>
        <w:left w:w="108" w:type="dxa"/>
        <w:bottom w:w="0" w:type="dxa"/>
        <w:right w:w="108" w:type="dxa"/>
      </w:tblCellMar>
    </w:tblPr>
    <w:tblStylePr w:type="firstRow">
      <w:rPr>
        <w:b/>
        <w:color w:val="46B2B5" w:themeColor="accent3" w:themeTint="FE" w:themeShade="95"/>
      </w:rPr>
      <w:tblPr/>
      <w:tcPr>
        <w:tcBorders>
          <w:bottom w:val="single" w:sz="12" w:space="0" w:color="46B2B5" w:themeColor="accent3" w:themeTint="FE"/>
        </w:tcBorders>
      </w:tcPr>
    </w:tblStylePr>
    <w:tblStylePr w:type="lastRow">
      <w:rPr>
        <w:b/>
        <w:color w:val="46B2B5" w:themeColor="accent3" w:themeTint="FE" w:themeShade="95"/>
      </w:rPr>
    </w:tblStylePr>
    <w:tblStylePr w:type="firstCol">
      <w:rPr>
        <w:b/>
        <w:color w:val="46B2B5" w:themeColor="accent3" w:themeTint="FE" w:themeShade="95"/>
      </w:rPr>
    </w:tblStylePr>
    <w:tblStylePr w:type="lastCol">
      <w:rPr>
        <w:b/>
        <w:color w:val="46B2B5" w:themeColor="accent3" w:themeTint="FE" w:themeShade="95"/>
      </w:rPr>
    </w:tblStylePr>
    <w:tblStylePr w:type="band1Vert">
      <w:tblPr/>
      <w:tcPr>
        <w:shd w:val="clear" w:color="D8EFF0" w:themeColor="accent3" w:themeTint="34" w:fill="D8EFF0" w:themeFill="accent3" w:themeFillTint="34"/>
      </w:tcPr>
    </w:tblStylePr>
    <w:tblStylePr w:type="band1Horz">
      <w:rPr>
        <w:rFonts w:ascii="Arial" w:hAnsi="Arial"/>
        <w:color w:val="46B2B5" w:themeColor="accent3" w:themeTint="FE" w:themeShade="95"/>
        <w:sz w:val="22"/>
      </w:rPr>
      <w:tblPr/>
      <w:tcPr>
        <w:shd w:val="clear" w:color="D8EFF0" w:themeColor="accent3" w:themeTint="34" w:fill="D8EFF0" w:themeFill="accent3" w:themeFillTint="34"/>
      </w:tcPr>
    </w:tblStylePr>
    <w:tblStylePr w:type="band2Horz">
      <w:rPr>
        <w:rFonts w:ascii="Arial" w:hAnsi="Arial"/>
        <w:color w:val="46B2B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Ind w:w="0" w:type="dxa"/>
      <w:tblBorders>
        <w:top w:val="single" w:sz="4" w:space="0" w:color="B9CBB1" w:themeColor="accent4" w:themeTint="9A"/>
        <w:left w:val="single" w:sz="4" w:space="0" w:color="B9CBB1" w:themeColor="accent4" w:themeTint="9A"/>
        <w:bottom w:val="single" w:sz="4" w:space="0" w:color="B9CBB1" w:themeColor="accent4" w:themeTint="9A"/>
        <w:right w:val="single" w:sz="4" w:space="0" w:color="B9CBB1" w:themeColor="accent4" w:themeTint="9A"/>
        <w:insideH w:val="single" w:sz="4" w:space="0" w:color="B9CBB1" w:themeColor="accent4" w:themeTint="9A"/>
        <w:insideV w:val="single" w:sz="4" w:space="0" w:color="B9CBB1" w:themeColor="accent4" w:themeTint="9A"/>
      </w:tblBorders>
      <w:tblCellMar>
        <w:top w:w="0" w:type="dxa"/>
        <w:left w:w="108" w:type="dxa"/>
        <w:bottom w:w="0" w:type="dxa"/>
        <w:right w:w="108" w:type="dxa"/>
      </w:tblCellMar>
    </w:tblPr>
    <w:tblStylePr w:type="firstRow">
      <w:rPr>
        <w:b/>
        <w:color w:val="B9CBB1" w:themeColor="accent4" w:themeTint="9A" w:themeShade="95"/>
      </w:rPr>
      <w:tblPr/>
      <w:tcPr>
        <w:tcBorders>
          <w:bottom w:val="single" w:sz="12" w:space="0" w:color="B9CBB1" w:themeColor="accent4" w:themeTint="9A"/>
        </w:tcBorders>
      </w:tcPr>
    </w:tblStylePr>
    <w:tblStylePr w:type="lastRow">
      <w:rPr>
        <w:b/>
        <w:color w:val="B9CBB1" w:themeColor="accent4" w:themeTint="9A" w:themeShade="95"/>
      </w:rPr>
    </w:tblStylePr>
    <w:tblStylePr w:type="firstCol">
      <w:rPr>
        <w:b/>
        <w:color w:val="B9CBB1" w:themeColor="accent4" w:themeTint="9A" w:themeShade="95"/>
      </w:rPr>
    </w:tblStylePr>
    <w:tblStylePr w:type="lastCol">
      <w:rPr>
        <w:b/>
        <w:color w:val="B9CBB1" w:themeColor="accent4" w:themeTint="9A" w:themeShade="95"/>
      </w:rPr>
    </w:tblStylePr>
    <w:tblStylePr w:type="band1Vert">
      <w:tblPr/>
      <w:tcPr>
        <w:shd w:val="clear" w:color="E7EDE4" w:themeColor="accent4" w:themeTint="34" w:fill="E7EDE4" w:themeFill="accent4" w:themeFillTint="34"/>
      </w:tcPr>
    </w:tblStylePr>
    <w:tblStylePr w:type="band1Horz">
      <w:rPr>
        <w:rFonts w:ascii="Arial" w:hAnsi="Arial"/>
        <w:color w:val="B9CBB1" w:themeColor="accent4" w:themeTint="9A" w:themeShade="95"/>
        <w:sz w:val="22"/>
      </w:rPr>
      <w:tblPr/>
      <w:tcPr>
        <w:shd w:val="clear" w:color="E7EDE4" w:themeColor="accent4" w:themeTint="34" w:fill="E7EDE4" w:themeFill="accent4" w:themeFillTint="34"/>
      </w:tcPr>
    </w:tblStylePr>
    <w:tblStylePr w:type="band2Horz">
      <w:rPr>
        <w:rFonts w:ascii="Arial" w:hAnsi="Arial"/>
        <w:color w:val="B9CBB1"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Ind w:w="0" w:type="dxa"/>
      <w:tblBorders>
        <w:top w:val="single" w:sz="4" w:space="0" w:color="D36F68" w:themeColor="accent5"/>
        <w:left w:val="single" w:sz="4" w:space="0" w:color="D36F68" w:themeColor="accent5"/>
        <w:bottom w:val="single" w:sz="4" w:space="0" w:color="D36F68" w:themeColor="accent5"/>
        <w:right w:val="single" w:sz="4" w:space="0" w:color="D36F68" w:themeColor="accent5"/>
        <w:insideH w:val="single" w:sz="4" w:space="0" w:color="D36F68" w:themeColor="accent5"/>
        <w:insideV w:val="single" w:sz="4" w:space="0" w:color="D36F68" w:themeColor="accent5"/>
      </w:tblBorders>
      <w:tblCellMar>
        <w:top w:w="0" w:type="dxa"/>
        <w:left w:w="108" w:type="dxa"/>
        <w:bottom w:w="0" w:type="dxa"/>
        <w:right w:w="108" w:type="dxa"/>
      </w:tblCellMar>
    </w:tblPr>
    <w:tblStylePr w:type="firstRow">
      <w:rPr>
        <w:b/>
        <w:color w:val="8E2F29" w:themeColor="accent5" w:themeShade="95"/>
      </w:rPr>
      <w:tblPr/>
      <w:tcPr>
        <w:tcBorders>
          <w:bottom w:val="single" w:sz="12" w:space="0" w:color="D36F68" w:themeColor="accent5"/>
        </w:tcBorders>
      </w:tcPr>
    </w:tblStylePr>
    <w:tblStylePr w:type="lastRow">
      <w:rPr>
        <w:b/>
        <w:color w:val="8E2F29" w:themeColor="accent5" w:themeShade="95"/>
      </w:rPr>
    </w:tblStylePr>
    <w:tblStylePr w:type="firstCol">
      <w:rPr>
        <w:b/>
        <w:color w:val="8E2F29" w:themeColor="accent5" w:themeShade="95"/>
      </w:rPr>
    </w:tblStylePr>
    <w:tblStylePr w:type="lastCol">
      <w:rPr>
        <w:b/>
        <w:color w:val="8E2F29" w:themeColor="accent5" w:themeShade="95"/>
      </w:rPr>
    </w:tblStylePr>
    <w:tblStylePr w:type="band1Vert">
      <w:tblPr/>
      <w:tcPr>
        <w:shd w:val="clear" w:color="F6E1E0" w:themeColor="accent5" w:themeTint="34" w:fill="F6E1E0" w:themeFill="accent5" w:themeFillTint="34"/>
      </w:tcPr>
    </w:tblStylePr>
    <w:tblStylePr w:type="band1Horz">
      <w:rPr>
        <w:rFonts w:ascii="Arial" w:hAnsi="Arial"/>
        <w:color w:val="8E2F29" w:themeColor="accent5" w:themeShade="95"/>
        <w:sz w:val="22"/>
      </w:rPr>
      <w:tblPr/>
      <w:tcPr>
        <w:shd w:val="clear" w:color="F6E1E0" w:themeColor="accent5" w:themeTint="34" w:fill="F6E1E0" w:themeFill="accent5" w:themeFillTint="34"/>
      </w:tcPr>
    </w:tblStylePr>
    <w:tblStylePr w:type="band2Horz">
      <w:rPr>
        <w:rFonts w:ascii="Arial" w:hAnsi="Arial"/>
        <w:color w:val="8E2F29"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Ind w:w="0" w:type="dxa"/>
      <w:tblBorders>
        <w:top w:val="single" w:sz="4" w:space="0" w:color="826276" w:themeColor="accent6"/>
        <w:left w:val="single" w:sz="4" w:space="0" w:color="826276" w:themeColor="accent6"/>
        <w:bottom w:val="single" w:sz="4" w:space="0" w:color="826276" w:themeColor="accent6"/>
        <w:right w:val="single" w:sz="4" w:space="0" w:color="826276" w:themeColor="accent6"/>
        <w:insideH w:val="single" w:sz="4" w:space="0" w:color="826276" w:themeColor="accent6"/>
        <w:insideV w:val="single" w:sz="4" w:space="0" w:color="826276" w:themeColor="accent6"/>
      </w:tblBorders>
      <w:tblCellMar>
        <w:top w:w="0" w:type="dxa"/>
        <w:left w:w="108" w:type="dxa"/>
        <w:bottom w:w="0" w:type="dxa"/>
        <w:right w:w="108" w:type="dxa"/>
      </w:tblCellMar>
    </w:tblPr>
    <w:tblStylePr w:type="firstRow">
      <w:rPr>
        <w:b/>
        <w:color w:val="8E2F29" w:themeColor="accent5" w:themeShade="95"/>
      </w:rPr>
      <w:tblPr/>
      <w:tcPr>
        <w:tcBorders>
          <w:bottom w:val="single" w:sz="12" w:space="0" w:color="826276" w:themeColor="accent6"/>
        </w:tcBorders>
      </w:tcPr>
    </w:tblStylePr>
    <w:tblStylePr w:type="lastRow">
      <w:rPr>
        <w:b/>
        <w:color w:val="8E2F29" w:themeColor="accent5" w:themeShade="95"/>
      </w:rPr>
    </w:tblStylePr>
    <w:tblStylePr w:type="firstCol">
      <w:rPr>
        <w:b/>
        <w:color w:val="8E2F29" w:themeColor="accent5" w:themeShade="95"/>
      </w:rPr>
    </w:tblStylePr>
    <w:tblStylePr w:type="lastCol">
      <w:rPr>
        <w:b/>
        <w:color w:val="8E2F29" w:themeColor="accent5" w:themeShade="95"/>
      </w:rPr>
    </w:tblStylePr>
    <w:tblStylePr w:type="band1Vert">
      <w:tblPr/>
      <w:tcPr>
        <w:shd w:val="clear" w:color="E6DEE3" w:themeColor="accent6" w:themeTint="34" w:fill="E6DEE3" w:themeFill="accent6" w:themeFillTint="34"/>
      </w:tcPr>
    </w:tblStylePr>
    <w:tblStylePr w:type="band1Horz">
      <w:rPr>
        <w:rFonts w:ascii="Arial" w:hAnsi="Arial"/>
        <w:color w:val="8E2F29" w:themeColor="accent5" w:themeShade="95"/>
        <w:sz w:val="22"/>
      </w:rPr>
      <w:tblPr/>
      <w:tcPr>
        <w:shd w:val="clear" w:color="E6DEE3" w:themeColor="accent6" w:themeTint="34" w:fill="E6DEE3" w:themeFill="accent6" w:themeFillTint="34"/>
      </w:tcPr>
    </w:tblStylePr>
    <w:tblStylePr w:type="band2Horz">
      <w:rPr>
        <w:rFonts w:ascii="Arial" w:hAnsi="Arial"/>
        <w:color w:val="8E2F29" w:themeColor="accent5" w:themeShade="95"/>
        <w:sz w:val="22"/>
      </w:rPr>
    </w:tblStylePr>
  </w:style>
  <w:style w:type="table" w:styleId="Tabladecuadrcula7concolores">
    <w:name w:val="Grid Table 7 Colorful"/>
    <w:basedOn w:val="Tabla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Ind w:w="0" w:type="dxa"/>
      <w:tblBorders>
        <w:bottom w:val="single" w:sz="4" w:space="0" w:color="FBD890" w:themeColor="accent1" w:themeTint="80"/>
        <w:right w:val="single" w:sz="4" w:space="0" w:color="FBD890" w:themeColor="accent1" w:themeTint="80"/>
        <w:insideH w:val="single" w:sz="4" w:space="0" w:color="FBD890" w:themeColor="accent1" w:themeTint="80"/>
        <w:insideV w:val="single" w:sz="4" w:space="0" w:color="FBD890" w:themeColor="accent1" w:themeTint="80"/>
      </w:tblBorders>
      <w:tblCellMar>
        <w:top w:w="0" w:type="dxa"/>
        <w:left w:w="108" w:type="dxa"/>
        <w:bottom w:w="0" w:type="dxa"/>
        <w:right w:w="108" w:type="dxa"/>
      </w:tblCellMar>
    </w:tblPr>
    <w:tblStylePr w:type="firstRow">
      <w:rPr>
        <w:rFonts w:ascii="Arial" w:hAnsi="Arial"/>
        <w:b/>
        <w:color w:val="FBD890" w:themeColor="accent1" w:themeTint="80" w:themeShade="95"/>
        <w:sz w:val="22"/>
      </w:rPr>
      <w:tblPr/>
      <w:tcPr>
        <w:tcBorders>
          <w:top w:val="none" w:sz="4" w:space="0" w:color="000000"/>
          <w:left w:val="none" w:sz="4" w:space="0" w:color="000000"/>
          <w:bottom w:val="single" w:sz="4" w:space="0" w:color="FBD890" w:themeColor="accent1" w:themeTint="80"/>
          <w:right w:val="none" w:sz="4" w:space="0" w:color="000000"/>
        </w:tcBorders>
        <w:shd w:val="clear" w:color="FFFFFF" w:themeColor="light1" w:fill="FFFFFF" w:themeFill="light1"/>
      </w:tcPr>
    </w:tblStylePr>
    <w:tblStylePr w:type="lastRow">
      <w:rPr>
        <w:rFonts w:ascii="Arial" w:hAnsi="Arial"/>
        <w:b/>
        <w:color w:val="FBD890" w:themeColor="accent1" w:themeTint="80" w:themeShade="95"/>
        <w:sz w:val="22"/>
      </w:rPr>
      <w:tblPr/>
      <w:tcPr>
        <w:tcBorders>
          <w:top w:val="single" w:sz="4" w:space="0" w:color="FBD890"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BD890" w:themeColor="accent1" w:themeTint="80" w:themeShade="95"/>
        <w:sz w:val="22"/>
      </w:rPr>
      <w:tblPr/>
      <w:tcPr>
        <w:tcBorders>
          <w:top w:val="none" w:sz="4" w:space="0" w:color="000000"/>
          <w:left w:val="none" w:sz="4" w:space="0" w:color="000000"/>
          <w:bottom w:val="none" w:sz="4" w:space="0" w:color="000000"/>
          <w:right w:val="single" w:sz="4" w:space="0" w:color="FBD890" w:themeColor="accent1" w:themeTint="80"/>
        </w:tcBorders>
        <w:shd w:val="clear" w:color="FFFFFF" w:fill="auto"/>
      </w:tcPr>
    </w:tblStylePr>
    <w:tblStylePr w:type="lastCol">
      <w:rPr>
        <w:rFonts w:ascii="Arial" w:hAnsi="Arial"/>
        <w:i/>
        <w:color w:val="FBD890" w:themeColor="accent1" w:themeTint="80" w:themeShade="95"/>
        <w:sz w:val="22"/>
      </w:rPr>
      <w:tblPr/>
      <w:tcPr>
        <w:tcBorders>
          <w:top w:val="none" w:sz="4" w:space="0" w:color="000000"/>
          <w:left w:val="single" w:sz="4" w:space="0" w:color="FBD890" w:themeColor="accent1" w:themeTint="80"/>
          <w:bottom w:val="none" w:sz="4" w:space="0" w:color="000000"/>
          <w:right w:val="none" w:sz="4" w:space="0" w:color="000000"/>
        </w:tcBorders>
        <w:shd w:val="clear" w:color="FFFFFF" w:fill="auto"/>
      </w:tcPr>
    </w:tblStylePr>
    <w:tblStylePr w:type="band1Vert">
      <w:tblPr/>
      <w:tcPr>
        <w:shd w:val="clear" w:color="FDEFD2" w:themeColor="accent1" w:themeTint="34" w:fill="FDEFD2" w:themeFill="accent1" w:themeFillTint="34"/>
      </w:tcPr>
    </w:tblStylePr>
    <w:tblStylePr w:type="band1Horz">
      <w:rPr>
        <w:rFonts w:ascii="Arial" w:hAnsi="Arial"/>
        <w:color w:val="FBD890" w:themeColor="accent1" w:themeTint="80" w:themeShade="95"/>
        <w:sz w:val="22"/>
      </w:rPr>
      <w:tblPr/>
      <w:tcPr>
        <w:shd w:val="clear" w:color="FDEFD2" w:themeColor="accent1" w:themeTint="34" w:fill="FDEFD2" w:themeFill="accent1" w:themeFillTint="34"/>
      </w:tcPr>
    </w:tblStylePr>
    <w:tblStylePr w:type="band2Horz">
      <w:rPr>
        <w:rFonts w:ascii="Arial" w:hAnsi="Arial"/>
        <w:color w:val="FBD890"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Ind w:w="0" w:type="dxa"/>
      <w:tblBorders>
        <w:bottom w:val="single" w:sz="4" w:space="0" w:color="A5A999" w:themeColor="accent2" w:themeTint="97"/>
        <w:right w:val="single" w:sz="4" w:space="0" w:color="A5A999" w:themeColor="accent2" w:themeTint="97"/>
        <w:insideH w:val="single" w:sz="4" w:space="0" w:color="A5A999" w:themeColor="accent2" w:themeTint="97"/>
        <w:insideV w:val="single" w:sz="4" w:space="0" w:color="A5A999" w:themeColor="accent2" w:themeTint="97"/>
      </w:tblBorders>
      <w:tblCellMar>
        <w:top w:w="0" w:type="dxa"/>
        <w:left w:w="108" w:type="dxa"/>
        <w:bottom w:w="0" w:type="dxa"/>
        <w:right w:w="108" w:type="dxa"/>
      </w:tblCellMar>
    </w:tblPr>
    <w:tblStylePr w:type="firstRow">
      <w:rPr>
        <w:rFonts w:ascii="Arial" w:hAnsi="Arial"/>
        <w:b/>
        <w:color w:val="A5A999" w:themeColor="accent2" w:themeTint="97" w:themeShade="95"/>
        <w:sz w:val="22"/>
      </w:rPr>
      <w:tblPr/>
      <w:tcPr>
        <w:tcBorders>
          <w:top w:val="none" w:sz="4" w:space="0" w:color="000000"/>
          <w:left w:val="none" w:sz="4" w:space="0" w:color="000000"/>
          <w:bottom w:val="single" w:sz="4" w:space="0" w:color="A5A999" w:themeColor="accent2" w:themeTint="97"/>
          <w:right w:val="none" w:sz="4" w:space="0" w:color="000000"/>
        </w:tcBorders>
        <w:shd w:val="clear" w:color="FFFFFF" w:themeColor="light1" w:fill="FFFFFF" w:themeFill="light1"/>
      </w:tcPr>
    </w:tblStylePr>
    <w:tblStylePr w:type="lastRow">
      <w:rPr>
        <w:rFonts w:ascii="Arial" w:hAnsi="Arial"/>
        <w:b/>
        <w:color w:val="A5A999" w:themeColor="accent2" w:themeTint="97" w:themeShade="95"/>
        <w:sz w:val="22"/>
      </w:rPr>
      <w:tblPr/>
      <w:tcPr>
        <w:tcBorders>
          <w:top w:val="single" w:sz="4" w:space="0" w:color="A5A999"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999" w:themeColor="accent2" w:themeTint="97" w:themeShade="95"/>
        <w:sz w:val="22"/>
      </w:rPr>
      <w:tblPr/>
      <w:tcPr>
        <w:tcBorders>
          <w:top w:val="none" w:sz="4" w:space="0" w:color="000000"/>
          <w:left w:val="none" w:sz="4" w:space="0" w:color="000000"/>
          <w:bottom w:val="none" w:sz="4" w:space="0" w:color="000000"/>
          <w:right w:val="single" w:sz="4" w:space="0" w:color="A5A999" w:themeColor="accent2" w:themeTint="97"/>
        </w:tcBorders>
        <w:shd w:val="clear" w:color="FFFFFF" w:fill="auto"/>
      </w:tcPr>
    </w:tblStylePr>
    <w:tblStylePr w:type="lastCol">
      <w:rPr>
        <w:rFonts w:ascii="Arial" w:hAnsi="Arial"/>
        <w:i/>
        <w:color w:val="A5A999" w:themeColor="accent2" w:themeTint="97" w:themeShade="95"/>
        <w:sz w:val="22"/>
      </w:rPr>
      <w:tblPr/>
      <w:tcPr>
        <w:tcBorders>
          <w:top w:val="none" w:sz="4" w:space="0" w:color="000000"/>
          <w:left w:val="single" w:sz="4" w:space="0" w:color="A5A999" w:themeColor="accent2" w:themeTint="97"/>
          <w:bottom w:val="none" w:sz="4" w:space="0" w:color="000000"/>
          <w:right w:val="none" w:sz="4" w:space="0" w:color="000000"/>
        </w:tcBorders>
        <w:shd w:val="clear" w:color="FFFFFF" w:fill="auto"/>
      </w:tcPr>
    </w:tblStylePr>
    <w:tblStylePr w:type="band1Vert">
      <w:tblPr/>
      <w:tcPr>
        <w:shd w:val="clear" w:color="E1E2DD" w:themeColor="accent2" w:themeTint="32" w:fill="E1E2DD" w:themeFill="accent2" w:themeFillTint="32"/>
      </w:tcPr>
    </w:tblStylePr>
    <w:tblStylePr w:type="band1Horz">
      <w:rPr>
        <w:rFonts w:ascii="Arial" w:hAnsi="Arial"/>
        <w:color w:val="A5A999" w:themeColor="accent2" w:themeTint="97" w:themeShade="95"/>
        <w:sz w:val="22"/>
      </w:rPr>
      <w:tblPr/>
      <w:tcPr>
        <w:shd w:val="clear" w:color="E1E2DD" w:themeColor="accent2" w:themeTint="32" w:fill="E1E2DD" w:themeFill="accent2" w:themeFillTint="32"/>
      </w:tcPr>
    </w:tblStylePr>
    <w:tblStylePr w:type="band2Horz">
      <w:rPr>
        <w:rFonts w:ascii="Arial" w:hAnsi="Arial"/>
        <w:color w:val="A5A999"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Ind w:w="0" w:type="dxa"/>
      <w:tblBorders>
        <w:bottom w:val="single" w:sz="4" w:space="0" w:color="46B2B5" w:themeColor="accent3" w:themeTint="FE"/>
        <w:right w:val="single" w:sz="4" w:space="0" w:color="46B2B5" w:themeColor="accent3" w:themeTint="FE"/>
        <w:insideH w:val="single" w:sz="4" w:space="0" w:color="46B2B5" w:themeColor="accent3" w:themeTint="FE"/>
        <w:insideV w:val="single" w:sz="4" w:space="0" w:color="46B2B5" w:themeColor="accent3" w:themeTint="FE"/>
      </w:tblBorders>
      <w:tblCellMar>
        <w:top w:w="0" w:type="dxa"/>
        <w:left w:w="108" w:type="dxa"/>
        <w:bottom w:w="0" w:type="dxa"/>
        <w:right w:w="108" w:type="dxa"/>
      </w:tblCellMar>
    </w:tblPr>
    <w:tblStylePr w:type="firstRow">
      <w:rPr>
        <w:rFonts w:ascii="Arial" w:hAnsi="Arial"/>
        <w:b/>
        <w:color w:val="46B2B5" w:themeColor="accent3" w:themeTint="FE" w:themeShade="95"/>
        <w:sz w:val="22"/>
      </w:rPr>
      <w:tblPr/>
      <w:tcPr>
        <w:tcBorders>
          <w:top w:val="none" w:sz="4" w:space="0" w:color="000000"/>
          <w:left w:val="none" w:sz="4" w:space="0" w:color="000000"/>
          <w:bottom w:val="single" w:sz="4" w:space="0" w:color="46B2B5" w:themeColor="accent3" w:themeTint="FE"/>
          <w:right w:val="none" w:sz="4" w:space="0" w:color="000000"/>
        </w:tcBorders>
        <w:shd w:val="clear" w:color="FFFFFF" w:themeColor="light1" w:fill="FFFFFF" w:themeFill="light1"/>
      </w:tcPr>
    </w:tblStylePr>
    <w:tblStylePr w:type="lastRow">
      <w:rPr>
        <w:rFonts w:ascii="Arial" w:hAnsi="Arial"/>
        <w:b/>
        <w:color w:val="46B2B5" w:themeColor="accent3" w:themeTint="FE" w:themeShade="95"/>
        <w:sz w:val="22"/>
      </w:rPr>
      <w:tblPr/>
      <w:tcPr>
        <w:tcBorders>
          <w:top w:val="single" w:sz="4" w:space="0" w:color="46B2B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6B2B5" w:themeColor="accent3" w:themeTint="FE" w:themeShade="95"/>
        <w:sz w:val="22"/>
      </w:rPr>
      <w:tblPr/>
      <w:tcPr>
        <w:tcBorders>
          <w:top w:val="none" w:sz="4" w:space="0" w:color="000000"/>
          <w:left w:val="none" w:sz="4" w:space="0" w:color="000000"/>
          <w:bottom w:val="none" w:sz="4" w:space="0" w:color="000000"/>
          <w:right w:val="single" w:sz="4" w:space="0" w:color="46B2B5" w:themeColor="accent3" w:themeTint="FE"/>
        </w:tcBorders>
        <w:shd w:val="clear" w:color="FFFFFF" w:fill="auto"/>
      </w:tcPr>
    </w:tblStylePr>
    <w:tblStylePr w:type="lastCol">
      <w:rPr>
        <w:rFonts w:ascii="Arial" w:hAnsi="Arial"/>
        <w:i/>
        <w:color w:val="46B2B5" w:themeColor="accent3" w:themeTint="FE" w:themeShade="95"/>
        <w:sz w:val="22"/>
      </w:rPr>
      <w:tblPr/>
      <w:tcPr>
        <w:tcBorders>
          <w:top w:val="none" w:sz="4" w:space="0" w:color="000000"/>
          <w:left w:val="single" w:sz="4" w:space="0" w:color="46B2B5" w:themeColor="accent3" w:themeTint="FE"/>
          <w:bottom w:val="none" w:sz="4" w:space="0" w:color="000000"/>
          <w:right w:val="none" w:sz="4" w:space="0" w:color="000000"/>
        </w:tcBorders>
        <w:shd w:val="clear" w:color="FFFFFF" w:fill="auto"/>
      </w:tcPr>
    </w:tblStylePr>
    <w:tblStylePr w:type="band1Vert">
      <w:tblPr/>
      <w:tcPr>
        <w:shd w:val="clear" w:color="D8EFF0" w:themeColor="accent3" w:themeTint="34" w:fill="D8EFF0" w:themeFill="accent3" w:themeFillTint="34"/>
      </w:tcPr>
    </w:tblStylePr>
    <w:tblStylePr w:type="band1Horz">
      <w:rPr>
        <w:rFonts w:ascii="Arial" w:hAnsi="Arial"/>
        <w:color w:val="46B2B5" w:themeColor="accent3" w:themeTint="FE" w:themeShade="95"/>
        <w:sz w:val="22"/>
      </w:rPr>
      <w:tblPr/>
      <w:tcPr>
        <w:shd w:val="clear" w:color="D8EFF0" w:themeColor="accent3" w:themeTint="34" w:fill="D8EFF0" w:themeFill="accent3" w:themeFillTint="34"/>
      </w:tcPr>
    </w:tblStylePr>
    <w:tblStylePr w:type="band2Horz">
      <w:rPr>
        <w:rFonts w:ascii="Arial" w:hAnsi="Arial"/>
        <w:color w:val="46B2B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Ind w:w="0" w:type="dxa"/>
      <w:tblBorders>
        <w:bottom w:val="single" w:sz="4" w:space="0" w:color="B9CBB1" w:themeColor="accent4" w:themeTint="9A"/>
        <w:right w:val="single" w:sz="4" w:space="0" w:color="B9CBB1" w:themeColor="accent4" w:themeTint="9A"/>
        <w:insideH w:val="single" w:sz="4" w:space="0" w:color="B9CBB1" w:themeColor="accent4" w:themeTint="9A"/>
        <w:insideV w:val="single" w:sz="4" w:space="0" w:color="B9CBB1" w:themeColor="accent4" w:themeTint="9A"/>
      </w:tblBorders>
      <w:tblCellMar>
        <w:top w:w="0" w:type="dxa"/>
        <w:left w:w="108" w:type="dxa"/>
        <w:bottom w:w="0" w:type="dxa"/>
        <w:right w:w="108" w:type="dxa"/>
      </w:tblCellMar>
    </w:tblPr>
    <w:tblStylePr w:type="firstRow">
      <w:rPr>
        <w:rFonts w:ascii="Arial" w:hAnsi="Arial"/>
        <w:b/>
        <w:color w:val="B9CBB1" w:themeColor="accent4" w:themeTint="9A" w:themeShade="95"/>
        <w:sz w:val="22"/>
      </w:rPr>
      <w:tblPr/>
      <w:tcPr>
        <w:tcBorders>
          <w:top w:val="none" w:sz="4" w:space="0" w:color="000000"/>
          <w:left w:val="none" w:sz="4" w:space="0" w:color="000000"/>
          <w:bottom w:val="single" w:sz="4" w:space="0" w:color="B9CBB1" w:themeColor="accent4" w:themeTint="9A"/>
          <w:right w:val="none" w:sz="4" w:space="0" w:color="000000"/>
        </w:tcBorders>
        <w:shd w:val="clear" w:color="FFFFFF" w:themeColor="light1" w:fill="FFFFFF" w:themeFill="light1"/>
      </w:tcPr>
    </w:tblStylePr>
    <w:tblStylePr w:type="lastRow">
      <w:rPr>
        <w:rFonts w:ascii="Arial" w:hAnsi="Arial"/>
        <w:b/>
        <w:color w:val="B9CBB1" w:themeColor="accent4" w:themeTint="9A" w:themeShade="95"/>
        <w:sz w:val="22"/>
      </w:rPr>
      <w:tblPr/>
      <w:tcPr>
        <w:tcBorders>
          <w:top w:val="single" w:sz="4" w:space="0" w:color="B9CBB1"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9CBB1" w:themeColor="accent4" w:themeTint="9A" w:themeShade="95"/>
        <w:sz w:val="22"/>
      </w:rPr>
      <w:tblPr/>
      <w:tcPr>
        <w:tcBorders>
          <w:top w:val="none" w:sz="4" w:space="0" w:color="000000"/>
          <w:left w:val="none" w:sz="4" w:space="0" w:color="000000"/>
          <w:bottom w:val="none" w:sz="4" w:space="0" w:color="000000"/>
          <w:right w:val="single" w:sz="4" w:space="0" w:color="B9CBB1" w:themeColor="accent4" w:themeTint="9A"/>
        </w:tcBorders>
        <w:shd w:val="clear" w:color="FFFFFF" w:fill="auto"/>
      </w:tcPr>
    </w:tblStylePr>
    <w:tblStylePr w:type="lastCol">
      <w:rPr>
        <w:rFonts w:ascii="Arial" w:hAnsi="Arial"/>
        <w:i/>
        <w:color w:val="B9CBB1" w:themeColor="accent4" w:themeTint="9A" w:themeShade="95"/>
        <w:sz w:val="22"/>
      </w:rPr>
      <w:tblPr/>
      <w:tcPr>
        <w:tcBorders>
          <w:top w:val="none" w:sz="4" w:space="0" w:color="000000"/>
          <w:left w:val="single" w:sz="4" w:space="0" w:color="B9CBB1" w:themeColor="accent4" w:themeTint="9A"/>
          <w:bottom w:val="none" w:sz="4" w:space="0" w:color="000000"/>
          <w:right w:val="none" w:sz="4" w:space="0" w:color="000000"/>
        </w:tcBorders>
        <w:shd w:val="clear" w:color="FFFFFF" w:fill="auto"/>
      </w:tcPr>
    </w:tblStylePr>
    <w:tblStylePr w:type="band1Vert">
      <w:tblPr/>
      <w:tcPr>
        <w:shd w:val="clear" w:color="E7EDE4" w:themeColor="accent4" w:themeTint="34" w:fill="E7EDE4" w:themeFill="accent4" w:themeFillTint="34"/>
      </w:tcPr>
    </w:tblStylePr>
    <w:tblStylePr w:type="band1Horz">
      <w:rPr>
        <w:rFonts w:ascii="Arial" w:hAnsi="Arial"/>
        <w:color w:val="B9CBB1" w:themeColor="accent4" w:themeTint="9A" w:themeShade="95"/>
        <w:sz w:val="22"/>
      </w:rPr>
      <w:tblPr/>
      <w:tcPr>
        <w:shd w:val="clear" w:color="E7EDE4" w:themeColor="accent4" w:themeTint="34" w:fill="E7EDE4" w:themeFill="accent4" w:themeFillTint="34"/>
      </w:tcPr>
    </w:tblStylePr>
    <w:tblStylePr w:type="band2Horz">
      <w:rPr>
        <w:rFonts w:ascii="Arial" w:hAnsi="Arial"/>
        <w:color w:val="B9CBB1"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Ind w:w="0" w:type="dxa"/>
      <w:tblBorders>
        <w:bottom w:val="single" w:sz="4" w:space="0" w:color="E6ADA9" w:themeColor="accent5" w:themeTint="90"/>
        <w:right w:val="single" w:sz="4" w:space="0" w:color="E6ADA9" w:themeColor="accent5" w:themeTint="90"/>
        <w:insideH w:val="single" w:sz="4" w:space="0" w:color="E6ADA9" w:themeColor="accent5" w:themeTint="90"/>
        <w:insideV w:val="single" w:sz="4" w:space="0" w:color="E6ADA9" w:themeColor="accent5" w:themeTint="90"/>
      </w:tblBorders>
      <w:tblCellMar>
        <w:top w:w="0" w:type="dxa"/>
        <w:left w:w="108" w:type="dxa"/>
        <w:bottom w:w="0" w:type="dxa"/>
        <w:right w:w="108" w:type="dxa"/>
      </w:tblCellMar>
    </w:tblPr>
    <w:tblStylePr w:type="firstRow">
      <w:rPr>
        <w:rFonts w:ascii="Arial" w:hAnsi="Arial"/>
        <w:b/>
        <w:color w:val="8E2F29" w:themeColor="accent5" w:themeShade="95"/>
        <w:sz w:val="22"/>
      </w:rPr>
      <w:tblPr/>
      <w:tcPr>
        <w:tcBorders>
          <w:top w:val="none" w:sz="4" w:space="0" w:color="000000"/>
          <w:left w:val="none" w:sz="4" w:space="0" w:color="000000"/>
          <w:bottom w:val="single" w:sz="4" w:space="0" w:color="E6ADA9" w:themeColor="accent5" w:themeTint="90"/>
          <w:right w:val="none" w:sz="4" w:space="0" w:color="000000"/>
        </w:tcBorders>
        <w:shd w:val="clear" w:color="FFFFFF" w:themeColor="light1" w:fill="FFFFFF" w:themeFill="light1"/>
      </w:tcPr>
    </w:tblStylePr>
    <w:tblStylePr w:type="lastRow">
      <w:rPr>
        <w:rFonts w:ascii="Arial" w:hAnsi="Arial"/>
        <w:b/>
        <w:color w:val="8E2F29" w:themeColor="accent5" w:themeShade="95"/>
        <w:sz w:val="22"/>
      </w:rPr>
      <w:tblPr/>
      <w:tcPr>
        <w:tcBorders>
          <w:top w:val="single" w:sz="4" w:space="0" w:color="E6ADA9"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E2F29" w:themeColor="accent5" w:themeShade="95"/>
        <w:sz w:val="22"/>
      </w:rPr>
      <w:tblPr/>
      <w:tcPr>
        <w:tcBorders>
          <w:top w:val="none" w:sz="4" w:space="0" w:color="000000"/>
          <w:left w:val="none" w:sz="4" w:space="0" w:color="000000"/>
          <w:bottom w:val="none" w:sz="4" w:space="0" w:color="000000"/>
          <w:right w:val="single" w:sz="4" w:space="0" w:color="E6ADA9" w:themeColor="accent5" w:themeTint="90"/>
        </w:tcBorders>
        <w:shd w:val="clear" w:color="FFFFFF" w:fill="auto"/>
      </w:tcPr>
    </w:tblStylePr>
    <w:tblStylePr w:type="lastCol">
      <w:rPr>
        <w:rFonts w:ascii="Arial" w:hAnsi="Arial"/>
        <w:i/>
        <w:color w:val="8E2F29" w:themeColor="accent5" w:themeShade="95"/>
        <w:sz w:val="22"/>
      </w:rPr>
      <w:tblPr/>
      <w:tcPr>
        <w:tcBorders>
          <w:top w:val="none" w:sz="4" w:space="0" w:color="000000"/>
          <w:left w:val="single" w:sz="4" w:space="0" w:color="E6ADA9" w:themeColor="accent5" w:themeTint="90"/>
          <w:bottom w:val="none" w:sz="4" w:space="0" w:color="000000"/>
          <w:right w:val="none" w:sz="4" w:space="0" w:color="000000"/>
        </w:tcBorders>
        <w:shd w:val="clear" w:color="FFFFFF" w:fill="auto"/>
      </w:tcPr>
    </w:tblStylePr>
    <w:tblStylePr w:type="band1Vert">
      <w:tblPr/>
      <w:tcPr>
        <w:shd w:val="clear" w:color="F6E1E0" w:themeColor="accent5" w:themeTint="34" w:fill="F6E1E0" w:themeFill="accent5" w:themeFillTint="34"/>
      </w:tcPr>
    </w:tblStylePr>
    <w:tblStylePr w:type="band1Horz">
      <w:rPr>
        <w:rFonts w:ascii="Arial" w:hAnsi="Arial"/>
        <w:color w:val="8E2F29" w:themeColor="accent5" w:themeShade="95"/>
        <w:sz w:val="22"/>
      </w:rPr>
      <w:tblPr/>
      <w:tcPr>
        <w:shd w:val="clear" w:color="F6E1E0" w:themeColor="accent5" w:themeTint="34" w:fill="F6E1E0" w:themeFill="accent5" w:themeFillTint="34"/>
      </w:tcPr>
    </w:tblStylePr>
    <w:tblStylePr w:type="band2Horz">
      <w:rPr>
        <w:rFonts w:ascii="Arial" w:hAnsi="Arial"/>
        <w:color w:val="8E2F29"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Ind w:w="0" w:type="dxa"/>
      <w:tblBorders>
        <w:bottom w:val="single" w:sz="4" w:space="0" w:color="BAA4B2" w:themeColor="accent6" w:themeTint="90"/>
        <w:right w:val="single" w:sz="4" w:space="0" w:color="BAA4B2" w:themeColor="accent6" w:themeTint="90"/>
        <w:insideH w:val="single" w:sz="4" w:space="0" w:color="BAA4B2" w:themeColor="accent6" w:themeTint="90"/>
        <w:insideV w:val="single" w:sz="4" w:space="0" w:color="BAA4B2" w:themeColor="accent6" w:themeTint="90"/>
      </w:tblBorders>
      <w:tblCellMar>
        <w:top w:w="0" w:type="dxa"/>
        <w:left w:w="108" w:type="dxa"/>
        <w:bottom w:w="0" w:type="dxa"/>
        <w:right w:w="108" w:type="dxa"/>
      </w:tblCellMar>
    </w:tblPr>
    <w:tblStylePr w:type="firstRow">
      <w:rPr>
        <w:rFonts w:ascii="Arial" w:hAnsi="Arial"/>
        <w:b/>
        <w:color w:val="4B3944" w:themeColor="accent6" w:themeShade="95"/>
        <w:sz w:val="22"/>
      </w:rPr>
      <w:tblPr/>
      <w:tcPr>
        <w:tcBorders>
          <w:top w:val="none" w:sz="4" w:space="0" w:color="000000"/>
          <w:left w:val="none" w:sz="4" w:space="0" w:color="000000"/>
          <w:bottom w:val="single" w:sz="4" w:space="0" w:color="BAA4B2" w:themeColor="accent6" w:themeTint="90"/>
          <w:right w:val="none" w:sz="4" w:space="0" w:color="000000"/>
        </w:tcBorders>
        <w:shd w:val="clear" w:color="FFFFFF" w:themeColor="light1" w:fill="FFFFFF" w:themeFill="light1"/>
      </w:tcPr>
    </w:tblStylePr>
    <w:tblStylePr w:type="lastRow">
      <w:rPr>
        <w:rFonts w:ascii="Arial" w:hAnsi="Arial"/>
        <w:b/>
        <w:color w:val="4B3944" w:themeColor="accent6" w:themeShade="95"/>
        <w:sz w:val="22"/>
      </w:rPr>
      <w:tblPr/>
      <w:tcPr>
        <w:tcBorders>
          <w:top w:val="single" w:sz="4" w:space="0" w:color="BAA4B2"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B3944" w:themeColor="accent6" w:themeShade="95"/>
        <w:sz w:val="22"/>
      </w:rPr>
      <w:tblPr/>
      <w:tcPr>
        <w:tcBorders>
          <w:top w:val="none" w:sz="4" w:space="0" w:color="000000"/>
          <w:left w:val="none" w:sz="4" w:space="0" w:color="000000"/>
          <w:bottom w:val="none" w:sz="4" w:space="0" w:color="000000"/>
          <w:right w:val="single" w:sz="4" w:space="0" w:color="BAA4B2" w:themeColor="accent6" w:themeTint="90"/>
        </w:tcBorders>
        <w:shd w:val="clear" w:color="FFFFFF" w:fill="auto"/>
      </w:tcPr>
    </w:tblStylePr>
    <w:tblStylePr w:type="lastCol">
      <w:rPr>
        <w:rFonts w:ascii="Arial" w:hAnsi="Arial"/>
        <w:i/>
        <w:color w:val="4B3944" w:themeColor="accent6" w:themeShade="95"/>
        <w:sz w:val="22"/>
      </w:rPr>
      <w:tblPr/>
      <w:tcPr>
        <w:tcBorders>
          <w:top w:val="none" w:sz="4" w:space="0" w:color="000000"/>
          <w:left w:val="single" w:sz="4" w:space="0" w:color="BAA4B2" w:themeColor="accent6" w:themeTint="90"/>
          <w:bottom w:val="none" w:sz="4" w:space="0" w:color="000000"/>
          <w:right w:val="none" w:sz="4" w:space="0" w:color="000000"/>
        </w:tcBorders>
        <w:shd w:val="clear" w:color="FFFFFF" w:fill="auto"/>
      </w:tcPr>
    </w:tblStylePr>
    <w:tblStylePr w:type="band1Vert">
      <w:tblPr/>
      <w:tcPr>
        <w:shd w:val="clear" w:color="E6DEE3" w:themeColor="accent6" w:themeTint="34" w:fill="E6DEE3" w:themeFill="accent6" w:themeFillTint="34"/>
      </w:tcPr>
    </w:tblStylePr>
    <w:tblStylePr w:type="band1Horz">
      <w:rPr>
        <w:rFonts w:ascii="Arial" w:hAnsi="Arial"/>
        <w:color w:val="4B3944" w:themeColor="accent6" w:themeShade="95"/>
        <w:sz w:val="22"/>
      </w:rPr>
      <w:tblPr/>
      <w:tcPr>
        <w:shd w:val="clear" w:color="E6DEE3" w:themeColor="accent6" w:themeTint="34" w:fill="E6DEE3" w:themeFill="accent6" w:themeFillTint="34"/>
      </w:tcPr>
    </w:tblStylePr>
    <w:tblStylePr w:type="band2Horz">
      <w:rPr>
        <w:rFonts w:ascii="Arial" w:hAnsi="Arial"/>
        <w:color w:val="4B3944" w:themeColor="accent6" w:themeShade="95"/>
        <w:sz w:val="22"/>
      </w:rPr>
    </w:tblStylePr>
  </w:style>
  <w:style w:type="table" w:styleId="Tabladelista1clara">
    <w:name w:val="List Table 1 Light"/>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8B323" w:themeColor="accent1"/>
          <w:right w:val="none" w:sz="4" w:space="0" w:color="000000"/>
        </w:tcBorders>
      </w:tcPr>
    </w:tblStylePr>
    <w:tblStylePr w:type="lastRow">
      <w:rPr>
        <w:b/>
        <w:color w:val="404040"/>
      </w:rPr>
      <w:tblPr/>
      <w:tcPr>
        <w:tcBorders>
          <w:top w:val="single" w:sz="4" w:space="0" w:color="F8B323"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BC7" w:themeColor="accent1" w:themeTint="40" w:fill="FDEBC7" w:themeFill="accent1" w:themeFillTint="40"/>
      </w:tcPr>
    </w:tblStylePr>
    <w:tblStylePr w:type="band1Horz">
      <w:tblPr/>
      <w:tcPr>
        <w:shd w:val="clear" w:color="FDEBC7" w:themeColor="accent1" w:themeTint="40" w:fill="FDEBC7" w:themeFill="accent1" w:themeFillTint="40"/>
      </w:tcPr>
    </w:tblStylePr>
  </w:style>
  <w:style w:type="table" w:customStyle="1" w:styleId="ListTable1Light-Accent2">
    <w:name w:val="List Table 1 Light - Accent 2"/>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656A59" w:themeColor="accent2"/>
          <w:right w:val="none" w:sz="4" w:space="0" w:color="000000"/>
        </w:tcBorders>
      </w:tcPr>
    </w:tblStylePr>
    <w:tblStylePr w:type="lastRow">
      <w:rPr>
        <w:b/>
        <w:color w:val="404040"/>
      </w:rPr>
      <w:tblPr/>
      <w:tcPr>
        <w:tcBorders>
          <w:top w:val="single" w:sz="4" w:space="0" w:color="656A59"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8DAD3" w:themeColor="accent2" w:themeTint="40" w:fill="D8DAD3" w:themeFill="accent2" w:themeFillTint="40"/>
      </w:tcPr>
    </w:tblStylePr>
    <w:tblStylePr w:type="band1Horz">
      <w:tblPr/>
      <w:tcPr>
        <w:shd w:val="clear" w:color="D8DAD3" w:themeColor="accent2" w:themeTint="40" w:fill="D8DAD3" w:themeFill="accent2" w:themeFillTint="40"/>
      </w:tcPr>
    </w:tblStylePr>
  </w:style>
  <w:style w:type="table" w:customStyle="1" w:styleId="ListTable1Light-Accent3">
    <w:name w:val="List Table 1 Light - Accent 3"/>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6B2B5" w:themeColor="accent3"/>
          <w:right w:val="none" w:sz="4" w:space="0" w:color="000000"/>
        </w:tcBorders>
      </w:tcPr>
    </w:tblStylePr>
    <w:tblStylePr w:type="lastRow">
      <w:rPr>
        <w:b/>
        <w:color w:val="404040"/>
      </w:rPr>
      <w:tblPr/>
      <w:tcPr>
        <w:tcBorders>
          <w:top w:val="single" w:sz="4" w:space="0" w:color="46B2B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ECEC" w:themeColor="accent3" w:themeTint="40" w:fill="CFECEC" w:themeFill="accent3" w:themeFillTint="40"/>
      </w:tcPr>
    </w:tblStylePr>
    <w:tblStylePr w:type="band1Horz">
      <w:tblPr/>
      <w:tcPr>
        <w:shd w:val="clear" w:color="CFECEC" w:themeColor="accent3" w:themeTint="40" w:fill="CFECEC" w:themeFill="accent3" w:themeFillTint="40"/>
      </w:tcPr>
    </w:tblStylePr>
  </w:style>
  <w:style w:type="table" w:customStyle="1" w:styleId="ListTable1Light-Accent4">
    <w:name w:val="List Table 1 Light - Accent 4"/>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CAA7E" w:themeColor="accent4"/>
          <w:right w:val="none" w:sz="4" w:space="0" w:color="000000"/>
        </w:tcBorders>
      </w:tcPr>
    </w:tblStylePr>
    <w:tblStylePr w:type="lastRow">
      <w:rPr>
        <w:b/>
        <w:color w:val="404040"/>
      </w:rPr>
      <w:tblPr/>
      <w:tcPr>
        <w:tcBorders>
          <w:top w:val="single" w:sz="4" w:space="0" w:color="8CAA7E"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E9DE" w:themeColor="accent4" w:themeTint="40" w:fill="E1E9DE" w:themeFill="accent4" w:themeFillTint="40"/>
      </w:tcPr>
    </w:tblStylePr>
    <w:tblStylePr w:type="band1Horz">
      <w:tblPr/>
      <w:tcPr>
        <w:shd w:val="clear" w:color="E1E9DE" w:themeColor="accent4" w:themeTint="40" w:fill="E1E9DE" w:themeFill="accent4" w:themeFillTint="40"/>
      </w:tcPr>
    </w:tblStylePr>
  </w:style>
  <w:style w:type="table" w:customStyle="1" w:styleId="ListTable1Light-Accent5">
    <w:name w:val="List Table 1 Light - Accent 5"/>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D36F68" w:themeColor="accent5"/>
          <w:right w:val="none" w:sz="4" w:space="0" w:color="000000"/>
        </w:tcBorders>
      </w:tcPr>
    </w:tblStylePr>
    <w:tblStylePr w:type="lastRow">
      <w:rPr>
        <w:b/>
        <w:color w:val="404040"/>
      </w:rPr>
      <w:tblPr/>
      <w:tcPr>
        <w:tcBorders>
          <w:top w:val="single" w:sz="4" w:space="0" w:color="D36F68"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4DAD9" w:themeColor="accent5" w:themeTint="40" w:fill="F4DAD9" w:themeFill="accent5" w:themeFillTint="40"/>
      </w:tcPr>
    </w:tblStylePr>
    <w:tblStylePr w:type="band1Horz">
      <w:tblPr/>
      <w:tcPr>
        <w:shd w:val="clear" w:color="F4DAD9" w:themeColor="accent5" w:themeTint="40" w:fill="F4DAD9" w:themeFill="accent5" w:themeFillTint="40"/>
      </w:tcPr>
    </w:tblStylePr>
  </w:style>
  <w:style w:type="table" w:customStyle="1" w:styleId="ListTable1Light-Accent6">
    <w:name w:val="List Table 1 Light - Accent 6"/>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26276" w:themeColor="accent6"/>
          <w:right w:val="none" w:sz="4" w:space="0" w:color="000000"/>
        </w:tcBorders>
      </w:tcPr>
    </w:tblStylePr>
    <w:tblStylePr w:type="lastRow">
      <w:rPr>
        <w:b/>
        <w:color w:val="404040"/>
      </w:rPr>
      <w:tblPr/>
      <w:tcPr>
        <w:tcBorders>
          <w:top w:val="single" w:sz="4" w:space="0" w:color="82627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0D6DC" w:themeColor="accent6" w:themeTint="40" w:fill="E0D6DC" w:themeFill="accent6" w:themeFillTint="40"/>
      </w:tcPr>
    </w:tblStylePr>
    <w:tblStylePr w:type="band1Horz">
      <w:tblPr/>
      <w:tcPr>
        <w:shd w:val="clear" w:color="E0D6DC" w:themeColor="accent6" w:themeTint="40" w:fill="E0D6DC" w:themeFill="accent6" w:themeFillTint="40"/>
      </w:tcPr>
    </w:tblStylePr>
  </w:style>
  <w:style w:type="table" w:styleId="Tabladelista2">
    <w:name w:val="List Table 2"/>
    <w:basedOn w:val="Tabla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tblPr>
      <w:tblStyleRowBandSize w:val="1"/>
      <w:tblStyleColBandSize w:val="1"/>
      <w:tblInd w:w="0" w:type="dxa"/>
      <w:tblBorders>
        <w:top w:val="single" w:sz="4" w:space="0" w:color="FBD382" w:themeColor="accent1" w:themeTint="90"/>
        <w:bottom w:val="single" w:sz="4" w:space="0" w:color="FBD382" w:themeColor="accent1" w:themeTint="90"/>
        <w:insideH w:val="single" w:sz="4" w:space="0" w:color="FBD382"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BD382" w:themeColor="accent1" w:themeTint="90"/>
          <w:left w:val="none" w:sz="4" w:space="0" w:color="000000"/>
          <w:bottom w:val="single" w:sz="4" w:space="0" w:color="FBD382" w:themeColor="accent1" w:themeTint="90"/>
          <w:right w:val="none" w:sz="4" w:space="0" w:color="000000"/>
        </w:tcBorders>
      </w:tcPr>
    </w:tblStylePr>
    <w:tblStylePr w:type="lastRow">
      <w:rPr>
        <w:rFonts w:ascii="Arial" w:hAnsi="Arial"/>
        <w:b/>
        <w:color w:val="404040"/>
        <w:sz w:val="22"/>
      </w:rPr>
      <w:tblPr/>
      <w:tcPr>
        <w:tcBorders>
          <w:top w:val="single" w:sz="4" w:space="0" w:color="FBD382" w:themeColor="accent1" w:themeTint="90"/>
          <w:left w:val="none" w:sz="4" w:space="0" w:color="000000"/>
          <w:bottom w:val="single" w:sz="4" w:space="0" w:color="FBD382"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BC7" w:themeColor="accent1" w:themeTint="40" w:fill="FDEBC7" w:themeFill="accent1" w:themeFillTint="40"/>
      </w:tcPr>
    </w:tblStylePr>
    <w:tblStylePr w:type="band1Horz">
      <w:rPr>
        <w:rFonts w:ascii="Arial" w:hAnsi="Arial"/>
        <w:color w:val="404040"/>
        <w:sz w:val="22"/>
      </w:rPr>
      <w:tblPr/>
      <w:tcPr>
        <w:shd w:val="clear" w:color="FDEBC7" w:themeColor="accent1" w:themeTint="40" w:fill="FDEBC7" w:themeFill="accent1" w:themeFillTint="40"/>
      </w:tcPr>
    </w:tblStylePr>
  </w:style>
  <w:style w:type="table" w:customStyle="1" w:styleId="ListTable2-Accent2">
    <w:name w:val="List Table 2 - Accent 2"/>
    <w:basedOn w:val="Tablanormal"/>
    <w:uiPriority w:val="99"/>
    <w:tblPr>
      <w:tblStyleRowBandSize w:val="1"/>
      <w:tblStyleColBandSize w:val="1"/>
      <w:tblInd w:w="0" w:type="dxa"/>
      <w:tblBorders>
        <w:top w:val="single" w:sz="4" w:space="0" w:color="A9AD9E" w:themeColor="accent2" w:themeTint="90"/>
        <w:bottom w:val="single" w:sz="4" w:space="0" w:color="A9AD9E" w:themeColor="accent2" w:themeTint="90"/>
        <w:insideH w:val="single" w:sz="4" w:space="0" w:color="A9AD9E"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9AD9E" w:themeColor="accent2" w:themeTint="90"/>
          <w:left w:val="none" w:sz="4" w:space="0" w:color="000000"/>
          <w:bottom w:val="single" w:sz="4" w:space="0" w:color="A9AD9E" w:themeColor="accent2" w:themeTint="90"/>
          <w:right w:val="none" w:sz="4" w:space="0" w:color="000000"/>
        </w:tcBorders>
      </w:tcPr>
    </w:tblStylePr>
    <w:tblStylePr w:type="lastRow">
      <w:rPr>
        <w:rFonts w:ascii="Arial" w:hAnsi="Arial"/>
        <w:b/>
        <w:color w:val="404040"/>
        <w:sz w:val="22"/>
      </w:rPr>
      <w:tblPr/>
      <w:tcPr>
        <w:tcBorders>
          <w:top w:val="single" w:sz="4" w:space="0" w:color="A9AD9E" w:themeColor="accent2" w:themeTint="90"/>
          <w:left w:val="none" w:sz="4" w:space="0" w:color="000000"/>
          <w:bottom w:val="single" w:sz="4" w:space="0" w:color="A9AD9E"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8DAD3" w:themeColor="accent2" w:themeTint="40" w:fill="D8DAD3" w:themeFill="accent2" w:themeFillTint="40"/>
      </w:tcPr>
    </w:tblStylePr>
    <w:tblStylePr w:type="band1Horz">
      <w:rPr>
        <w:rFonts w:ascii="Arial" w:hAnsi="Arial"/>
        <w:color w:val="404040"/>
        <w:sz w:val="22"/>
      </w:rPr>
      <w:tblPr/>
      <w:tcPr>
        <w:shd w:val="clear" w:color="D8DAD3" w:themeColor="accent2" w:themeTint="40" w:fill="D8DAD3" w:themeFill="accent2" w:themeFillTint="40"/>
      </w:tcPr>
    </w:tblStylePr>
  </w:style>
  <w:style w:type="table" w:customStyle="1" w:styleId="ListTable2-Accent3">
    <w:name w:val="List Table 2 - Accent 3"/>
    <w:basedOn w:val="Tablanormal"/>
    <w:uiPriority w:val="99"/>
    <w:tblPr>
      <w:tblStyleRowBandSize w:val="1"/>
      <w:tblStyleColBandSize w:val="1"/>
      <w:tblInd w:w="0" w:type="dxa"/>
      <w:tblBorders>
        <w:top w:val="single" w:sz="4" w:space="0" w:color="95D4D6" w:themeColor="accent3" w:themeTint="90"/>
        <w:bottom w:val="single" w:sz="4" w:space="0" w:color="95D4D6" w:themeColor="accent3" w:themeTint="90"/>
        <w:insideH w:val="single" w:sz="4" w:space="0" w:color="95D4D6"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D4D6" w:themeColor="accent3" w:themeTint="90"/>
          <w:left w:val="none" w:sz="4" w:space="0" w:color="000000"/>
          <w:bottom w:val="single" w:sz="4" w:space="0" w:color="95D4D6" w:themeColor="accent3" w:themeTint="90"/>
          <w:right w:val="none" w:sz="4" w:space="0" w:color="000000"/>
        </w:tcBorders>
      </w:tcPr>
    </w:tblStylePr>
    <w:tblStylePr w:type="lastRow">
      <w:rPr>
        <w:rFonts w:ascii="Arial" w:hAnsi="Arial"/>
        <w:b/>
        <w:color w:val="404040"/>
        <w:sz w:val="22"/>
      </w:rPr>
      <w:tblPr/>
      <w:tcPr>
        <w:tcBorders>
          <w:top w:val="single" w:sz="4" w:space="0" w:color="95D4D6" w:themeColor="accent3" w:themeTint="90"/>
          <w:left w:val="none" w:sz="4" w:space="0" w:color="000000"/>
          <w:bottom w:val="single" w:sz="4" w:space="0" w:color="95D4D6"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ECEC" w:themeColor="accent3" w:themeTint="40" w:fill="CFECEC" w:themeFill="accent3" w:themeFillTint="40"/>
      </w:tcPr>
    </w:tblStylePr>
    <w:tblStylePr w:type="band1Horz">
      <w:rPr>
        <w:rFonts w:ascii="Arial" w:hAnsi="Arial"/>
        <w:color w:val="404040"/>
        <w:sz w:val="22"/>
      </w:rPr>
      <w:tblPr/>
      <w:tcPr>
        <w:shd w:val="clear" w:color="CFECEC" w:themeColor="accent3" w:themeTint="40" w:fill="CFECEC" w:themeFill="accent3" w:themeFillTint="40"/>
      </w:tcPr>
    </w:tblStylePr>
  </w:style>
  <w:style w:type="table" w:customStyle="1" w:styleId="ListTable2-Accent4">
    <w:name w:val="List Table 2 - Accent 4"/>
    <w:basedOn w:val="Tablanormal"/>
    <w:uiPriority w:val="99"/>
    <w:tblPr>
      <w:tblStyleRowBandSize w:val="1"/>
      <w:tblStyleColBandSize w:val="1"/>
      <w:tblInd w:w="0" w:type="dxa"/>
      <w:tblBorders>
        <w:top w:val="single" w:sz="4" w:space="0" w:color="BDCFB6" w:themeColor="accent4" w:themeTint="90"/>
        <w:bottom w:val="single" w:sz="4" w:space="0" w:color="BDCFB6" w:themeColor="accent4" w:themeTint="90"/>
        <w:insideH w:val="single" w:sz="4" w:space="0" w:color="BDCFB6"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DCFB6" w:themeColor="accent4" w:themeTint="90"/>
          <w:left w:val="none" w:sz="4" w:space="0" w:color="000000"/>
          <w:bottom w:val="single" w:sz="4" w:space="0" w:color="BDCFB6" w:themeColor="accent4" w:themeTint="90"/>
          <w:right w:val="none" w:sz="4" w:space="0" w:color="000000"/>
        </w:tcBorders>
      </w:tcPr>
    </w:tblStylePr>
    <w:tblStylePr w:type="lastRow">
      <w:rPr>
        <w:rFonts w:ascii="Arial" w:hAnsi="Arial"/>
        <w:b/>
        <w:color w:val="404040"/>
        <w:sz w:val="22"/>
      </w:rPr>
      <w:tblPr/>
      <w:tcPr>
        <w:tcBorders>
          <w:top w:val="single" w:sz="4" w:space="0" w:color="BDCFB6" w:themeColor="accent4" w:themeTint="90"/>
          <w:left w:val="none" w:sz="4" w:space="0" w:color="000000"/>
          <w:bottom w:val="single" w:sz="4" w:space="0" w:color="BDCFB6"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E9DE" w:themeColor="accent4" w:themeTint="40" w:fill="E1E9DE" w:themeFill="accent4" w:themeFillTint="40"/>
      </w:tcPr>
    </w:tblStylePr>
    <w:tblStylePr w:type="band1Horz">
      <w:rPr>
        <w:rFonts w:ascii="Arial" w:hAnsi="Arial"/>
        <w:color w:val="404040"/>
        <w:sz w:val="22"/>
      </w:rPr>
      <w:tblPr/>
      <w:tcPr>
        <w:shd w:val="clear" w:color="E1E9DE" w:themeColor="accent4" w:themeTint="40" w:fill="E1E9DE" w:themeFill="accent4" w:themeFillTint="40"/>
      </w:tcPr>
    </w:tblStylePr>
  </w:style>
  <w:style w:type="table" w:customStyle="1" w:styleId="ListTable2-Accent5">
    <w:name w:val="List Table 2 - Accent 5"/>
    <w:basedOn w:val="Tablanormal"/>
    <w:uiPriority w:val="99"/>
    <w:tblPr>
      <w:tblStyleRowBandSize w:val="1"/>
      <w:tblStyleColBandSize w:val="1"/>
      <w:tblInd w:w="0" w:type="dxa"/>
      <w:tblBorders>
        <w:top w:val="single" w:sz="4" w:space="0" w:color="E6ADA9" w:themeColor="accent5" w:themeTint="90"/>
        <w:bottom w:val="single" w:sz="4" w:space="0" w:color="E6ADA9" w:themeColor="accent5" w:themeTint="90"/>
        <w:insideH w:val="single" w:sz="4" w:space="0" w:color="E6ADA9"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E6ADA9" w:themeColor="accent5" w:themeTint="90"/>
          <w:left w:val="none" w:sz="4" w:space="0" w:color="000000"/>
          <w:bottom w:val="single" w:sz="4" w:space="0" w:color="E6ADA9" w:themeColor="accent5" w:themeTint="90"/>
          <w:right w:val="none" w:sz="4" w:space="0" w:color="000000"/>
        </w:tcBorders>
      </w:tcPr>
    </w:tblStylePr>
    <w:tblStylePr w:type="lastRow">
      <w:rPr>
        <w:rFonts w:ascii="Arial" w:hAnsi="Arial"/>
        <w:b/>
        <w:color w:val="404040"/>
        <w:sz w:val="22"/>
      </w:rPr>
      <w:tblPr/>
      <w:tcPr>
        <w:tcBorders>
          <w:top w:val="single" w:sz="4" w:space="0" w:color="E6ADA9" w:themeColor="accent5" w:themeTint="90"/>
          <w:left w:val="none" w:sz="4" w:space="0" w:color="000000"/>
          <w:bottom w:val="single" w:sz="4" w:space="0" w:color="E6ADA9"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4DAD9" w:themeColor="accent5" w:themeTint="40" w:fill="F4DAD9" w:themeFill="accent5" w:themeFillTint="40"/>
      </w:tcPr>
    </w:tblStylePr>
    <w:tblStylePr w:type="band1Horz">
      <w:rPr>
        <w:rFonts w:ascii="Arial" w:hAnsi="Arial"/>
        <w:color w:val="404040"/>
        <w:sz w:val="22"/>
      </w:rPr>
      <w:tblPr/>
      <w:tcPr>
        <w:shd w:val="clear" w:color="F4DAD9" w:themeColor="accent5" w:themeTint="40" w:fill="F4DAD9" w:themeFill="accent5" w:themeFillTint="40"/>
      </w:tcPr>
    </w:tblStylePr>
  </w:style>
  <w:style w:type="table" w:customStyle="1" w:styleId="ListTable2-Accent6">
    <w:name w:val="List Table 2 - Accent 6"/>
    <w:basedOn w:val="Tablanormal"/>
    <w:uiPriority w:val="99"/>
    <w:tblPr>
      <w:tblStyleRowBandSize w:val="1"/>
      <w:tblStyleColBandSize w:val="1"/>
      <w:tblInd w:w="0" w:type="dxa"/>
      <w:tblBorders>
        <w:top w:val="single" w:sz="4" w:space="0" w:color="BAA4B2" w:themeColor="accent6" w:themeTint="90"/>
        <w:bottom w:val="single" w:sz="4" w:space="0" w:color="BAA4B2" w:themeColor="accent6" w:themeTint="90"/>
        <w:insideH w:val="single" w:sz="4" w:space="0" w:color="BAA4B2"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AA4B2" w:themeColor="accent6" w:themeTint="90"/>
          <w:left w:val="none" w:sz="4" w:space="0" w:color="000000"/>
          <w:bottom w:val="single" w:sz="4" w:space="0" w:color="BAA4B2" w:themeColor="accent6" w:themeTint="90"/>
          <w:right w:val="none" w:sz="4" w:space="0" w:color="000000"/>
        </w:tcBorders>
      </w:tcPr>
    </w:tblStylePr>
    <w:tblStylePr w:type="lastRow">
      <w:rPr>
        <w:rFonts w:ascii="Arial" w:hAnsi="Arial"/>
        <w:b/>
        <w:color w:val="404040"/>
        <w:sz w:val="22"/>
      </w:rPr>
      <w:tblPr/>
      <w:tcPr>
        <w:tcBorders>
          <w:top w:val="single" w:sz="4" w:space="0" w:color="BAA4B2" w:themeColor="accent6" w:themeTint="90"/>
          <w:left w:val="none" w:sz="4" w:space="0" w:color="000000"/>
          <w:bottom w:val="single" w:sz="4" w:space="0" w:color="BAA4B2"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0D6DC" w:themeColor="accent6" w:themeTint="40" w:fill="E0D6DC" w:themeFill="accent6" w:themeFillTint="40"/>
      </w:tcPr>
    </w:tblStylePr>
    <w:tblStylePr w:type="band1Horz">
      <w:rPr>
        <w:rFonts w:ascii="Arial" w:hAnsi="Arial"/>
        <w:color w:val="404040"/>
        <w:sz w:val="22"/>
      </w:rPr>
      <w:tblPr/>
      <w:tcPr>
        <w:shd w:val="clear" w:color="E0D6DC" w:themeColor="accent6" w:themeTint="40" w:fill="E0D6DC" w:themeFill="accent6" w:themeFillTint="40"/>
      </w:tcPr>
    </w:tblStylePr>
  </w:style>
  <w:style w:type="table" w:styleId="Tabladelista3">
    <w:name w:val="List Table 3"/>
    <w:basedOn w:val="Tabla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Ind w:w="0" w:type="dxa"/>
      <w:tblBorders>
        <w:top w:val="single" w:sz="4" w:space="0" w:color="F8B323" w:themeColor="accent1"/>
        <w:left w:val="single" w:sz="4" w:space="0" w:color="F8B323" w:themeColor="accent1"/>
        <w:bottom w:val="single" w:sz="4" w:space="0" w:color="F8B323" w:themeColor="accent1"/>
        <w:right w:val="single" w:sz="4" w:space="0" w:color="F8B323"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8B323" w:themeColor="accent1" w:fill="F8B323"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8B323" w:themeColor="accent1"/>
          <w:right w:val="single" w:sz="4" w:space="0" w:color="F8B323" w:themeColor="accent1"/>
        </w:tcBorders>
      </w:tcPr>
    </w:tblStylePr>
    <w:tblStylePr w:type="band1Horz">
      <w:rPr>
        <w:rFonts w:ascii="Arial" w:hAnsi="Arial"/>
        <w:color w:val="404040"/>
        <w:sz w:val="22"/>
      </w:rPr>
      <w:tblPr/>
      <w:tcPr>
        <w:tcBorders>
          <w:top w:val="single" w:sz="4" w:space="0" w:color="F8B323" w:themeColor="accent1"/>
          <w:bottom w:val="single" w:sz="4" w:space="0" w:color="F8B323" w:themeColor="accent1"/>
        </w:tcBorders>
      </w:tcPr>
    </w:tblStylePr>
  </w:style>
  <w:style w:type="table" w:customStyle="1" w:styleId="ListTable3-Accent2">
    <w:name w:val="List Table 3 - Accent 2"/>
    <w:basedOn w:val="Tablanormal"/>
    <w:uiPriority w:val="99"/>
    <w:tblPr>
      <w:tblStyleRowBandSize w:val="1"/>
      <w:tblStyleColBandSize w:val="1"/>
      <w:tblInd w:w="0" w:type="dxa"/>
      <w:tblBorders>
        <w:top w:val="single" w:sz="4" w:space="0" w:color="A5A999" w:themeColor="accent2" w:themeTint="97"/>
        <w:left w:val="single" w:sz="4" w:space="0" w:color="A5A999" w:themeColor="accent2" w:themeTint="97"/>
        <w:bottom w:val="single" w:sz="4" w:space="0" w:color="A5A999" w:themeColor="accent2" w:themeTint="97"/>
        <w:right w:val="single" w:sz="4" w:space="0" w:color="A5A999"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5A999" w:themeColor="accent2" w:themeTint="97" w:fill="A5A999"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5A999" w:themeColor="accent2" w:themeTint="97"/>
          <w:right w:val="single" w:sz="4" w:space="0" w:color="A5A999" w:themeColor="accent2" w:themeTint="97"/>
        </w:tcBorders>
      </w:tcPr>
    </w:tblStylePr>
    <w:tblStylePr w:type="band1Horz">
      <w:rPr>
        <w:rFonts w:ascii="Arial" w:hAnsi="Arial"/>
        <w:color w:val="404040"/>
        <w:sz w:val="22"/>
      </w:rPr>
      <w:tblPr/>
      <w:tcPr>
        <w:tcBorders>
          <w:top w:val="single" w:sz="4" w:space="0" w:color="A5A999" w:themeColor="accent2" w:themeTint="97"/>
          <w:bottom w:val="single" w:sz="4" w:space="0" w:color="A5A999" w:themeColor="accent2" w:themeTint="97"/>
        </w:tcBorders>
      </w:tcPr>
    </w:tblStylePr>
  </w:style>
  <w:style w:type="table" w:customStyle="1" w:styleId="ListTable3-Accent3">
    <w:name w:val="List Table 3 - Accent 3"/>
    <w:basedOn w:val="Tablanormal"/>
    <w:uiPriority w:val="99"/>
    <w:tblPr>
      <w:tblStyleRowBandSize w:val="1"/>
      <w:tblStyleColBandSize w:val="1"/>
      <w:tblInd w:w="0" w:type="dxa"/>
      <w:tblBorders>
        <w:top w:val="single" w:sz="4" w:space="0" w:color="8FD2D4" w:themeColor="accent3" w:themeTint="98"/>
        <w:left w:val="single" w:sz="4" w:space="0" w:color="8FD2D4" w:themeColor="accent3" w:themeTint="98"/>
        <w:bottom w:val="single" w:sz="4" w:space="0" w:color="8FD2D4" w:themeColor="accent3" w:themeTint="98"/>
        <w:right w:val="single" w:sz="4" w:space="0" w:color="8FD2D4"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8FD2D4" w:themeColor="accent3" w:themeTint="98" w:fill="8FD2D4"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FD2D4" w:themeColor="accent3" w:themeTint="98"/>
          <w:right w:val="single" w:sz="4" w:space="0" w:color="8FD2D4" w:themeColor="accent3" w:themeTint="98"/>
        </w:tcBorders>
      </w:tcPr>
    </w:tblStylePr>
    <w:tblStylePr w:type="band1Horz">
      <w:rPr>
        <w:rFonts w:ascii="Arial" w:hAnsi="Arial"/>
        <w:color w:val="404040"/>
        <w:sz w:val="22"/>
      </w:rPr>
      <w:tblPr/>
      <w:tcPr>
        <w:tcBorders>
          <w:top w:val="single" w:sz="4" w:space="0" w:color="8FD2D4" w:themeColor="accent3" w:themeTint="98"/>
          <w:bottom w:val="single" w:sz="4" w:space="0" w:color="8FD2D4" w:themeColor="accent3" w:themeTint="98"/>
        </w:tcBorders>
      </w:tcPr>
    </w:tblStylePr>
  </w:style>
  <w:style w:type="table" w:customStyle="1" w:styleId="ListTable3-Accent4">
    <w:name w:val="List Table 3 - Accent 4"/>
    <w:basedOn w:val="Tablanormal"/>
    <w:uiPriority w:val="99"/>
    <w:tblPr>
      <w:tblStyleRowBandSize w:val="1"/>
      <w:tblStyleColBandSize w:val="1"/>
      <w:tblInd w:w="0" w:type="dxa"/>
      <w:tblBorders>
        <w:top w:val="single" w:sz="4" w:space="0" w:color="B9CBB1" w:themeColor="accent4" w:themeTint="9A"/>
        <w:left w:val="single" w:sz="4" w:space="0" w:color="B9CBB1" w:themeColor="accent4" w:themeTint="9A"/>
        <w:bottom w:val="single" w:sz="4" w:space="0" w:color="B9CBB1" w:themeColor="accent4" w:themeTint="9A"/>
        <w:right w:val="single" w:sz="4" w:space="0" w:color="B9CBB1"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9CBB1" w:themeColor="accent4" w:themeTint="9A" w:fill="B9CBB1"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9CBB1" w:themeColor="accent4" w:themeTint="9A"/>
          <w:right w:val="single" w:sz="4" w:space="0" w:color="B9CBB1" w:themeColor="accent4" w:themeTint="9A"/>
        </w:tcBorders>
      </w:tcPr>
    </w:tblStylePr>
    <w:tblStylePr w:type="band1Horz">
      <w:rPr>
        <w:rFonts w:ascii="Arial" w:hAnsi="Arial"/>
        <w:color w:val="404040"/>
        <w:sz w:val="22"/>
      </w:rPr>
      <w:tblPr/>
      <w:tcPr>
        <w:tcBorders>
          <w:top w:val="single" w:sz="4" w:space="0" w:color="B9CBB1" w:themeColor="accent4" w:themeTint="9A"/>
          <w:bottom w:val="single" w:sz="4" w:space="0" w:color="B9CBB1" w:themeColor="accent4" w:themeTint="9A"/>
        </w:tcBorders>
      </w:tcPr>
    </w:tblStylePr>
  </w:style>
  <w:style w:type="table" w:customStyle="1" w:styleId="ListTable3-Accent5">
    <w:name w:val="List Table 3 - Accent 5"/>
    <w:basedOn w:val="Tablanormal"/>
    <w:uiPriority w:val="99"/>
    <w:tblPr>
      <w:tblStyleRowBandSize w:val="1"/>
      <w:tblStyleColBandSize w:val="1"/>
      <w:tblInd w:w="0" w:type="dxa"/>
      <w:tblBorders>
        <w:top w:val="single" w:sz="4" w:space="0" w:color="E4A7A3" w:themeColor="accent5" w:themeTint="9A"/>
        <w:left w:val="single" w:sz="4" w:space="0" w:color="E4A7A3" w:themeColor="accent5" w:themeTint="9A"/>
        <w:bottom w:val="single" w:sz="4" w:space="0" w:color="E4A7A3" w:themeColor="accent5" w:themeTint="9A"/>
        <w:right w:val="single" w:sz="4" w:space="0" w:color="E4A7A3"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E4A7A3" w:themeColor="accent5" w:themeTint="9A" w:fill="E4A7A3"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4A7A3" w:themeColor="accent5" w:themeTint="9A"/>
          <w:right w:val="single" w:sz="4" w:space="0" w:color="E4A7A3" w:themeColor="accent5" w:themeTint="9A"/>
        </w:tcBorders>
      </w:tcPr>
    </w:tblStylePr>
    <w:tblStylePr w:type="band1Horz">
      <w:rPr>
        <w:rFonts w:ascii="Arial" w:hAnsi="Arial"/>
        <w:color w:val="404040"/>
        <w:sz w:val="22"/>
      </w:rPr>
      <w:tblPr/>
      <w:tcPr>
        <w:tcBorders>
          <w:top w:val="single" w:sz="4" w:space="0" w:color="E4A7A3" w:themeColor="accent5" w:themeTint="9A"/>
          <w:bottom w:val="single" w:sz="4" w:space="0" w:color="E4A7A3" w:themeColor="accent5" w:themeTint="9A"/>
        </w:tcBorders>
      </w:tcPr>
    </w:tblStylePr>
  </w:style>
  <w:style w:type="table" w:customStyle="1" w:styleId="ListTable3-Accent6">
    <w:name w:val="List Table 3 - Accent 6"/>
    <w:basedOn w:val="Tablanormal"/>
    <w:uiPriority w:val="99"/>
    <w:tblPr>
      <w:tblStyleRowBandSize w:val="1"/>
      <w:tblStyleColBandSize w:val="1"/>
      <w:tblInd w:w="0" w:type="dxa"/>
      <w:tblBorders>
        <w:top w:val="single" w:sz="4" w:space="0" w:color="B69FAD" w:themeColor="accent6" w:themeTint="98"/>
        <w:left w:val="single" w:sz="4" w:space="0" w:color="B69FAD" w:themeColor="accent6" w:themeTint="98"/>
        <w:bottom w:val="single" w:sz="4" w:space="0" w:color="B69FAD" w:themeColor="accent6" w:themeTint="98"/>
        <w:right w:val="single" w:sz="4" w:space="0" w:color="B69FAD"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B69FAD" w:themeColor="accent6" w:themeTint="98" w:fill="B69FAD"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69FAD" w:themeColor="accent6" w:themeTint="98"/>
          <w:right w:val="single" w:sz="4" w:space="0" w:color="B69FAD" w:themeColor="accent6" w:themeTint="98"/>
        </w:tcBorders>
      </w:tcPr>
    </w:tblStylePr>
    <w:tblStylePr w:type="band1Horz">
      <w:rPr>
        <w:rFonts w:ascii="Arial" w:hAnsi="Arial"/>
        <w:color w:val="404040"/>
        <w:sz w:val="22"/>
      </w:rPr>
      <w:tblPr/>
      <w:tcPr>
        <w:tcBorders>
          <w:top w:val="single" w:sz="4" w:space="0" w:color="B69FAD" w:themeColor="accent6" w:themeTint="98"/>
          <w:bottom w:val="single" w:sz="4" w:space="0" w:color="B69FAD" w:themeColor="accent6" w:themeTint="98"/>
        </w:tcBorders>
      </w:tcPr>
    </w:tblStylePr>
  </w:style>
  <w:style w:type="table" w:styleId="Tabladelista4">
    <w:name w:val="List Table 4"/>
    <w:basedOn w:val="Tabla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tblPr>
      <w:tblStyleRowBandSize w:val="1"/>
      <w:tblStyleColBandSize w:val="1"/>
      <w:tblInd w:w="0" w:type="dxa"/>
      <w:tblBorders>
        <w:top w:val="single" w:sz="4" w:space="0" w:color="FBD382" w:themeColor="accent1" w:themeTint="90"/>
        <w:left w:val="single" w:sz="4" w:space="0" w:color="FBD382" w:themeColor="accent1" w:themeTint="90"/>
        <w:bottom w:val="single" w:sz="4" w:space="0" w:color="FBD382" w:themeColor="accent1" w:themeTint="90"/>
        <w:right w:val="single" w:sz="4" w:space="0" w:color="FBD382" w:themeColor="accent1" w:themeTint="90"/>
        <w:insideH w:val="single" w:sz="4" w:space="0" w:color="FBD382"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8B323" w:themeColor="accent1" w:fill="F8B323"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BC7" w:themeColor="accent1" w:themeTint="40" w:fill="FDEBC7" w:themeFill="accent1" w:themeFillTint="40"/>
      </w:tcPr>
    </w:tblStylePr>
    <w:tblStylePr w:type="band1Horz">
      <w:rPr>
        <w:rFonts w:ascii="Arial" w:hAnsi="Arial"/>
        <w:color w:val="404040"/>
        <w:sz w:val="22"/>
      </w:rPr>
      <w:tblPr/>
      <w:tcPr>
        <w:shd w:val="clear" w:color="FDEBC7" w:themeColor="accent1" w:themeTint="40" w:fill="FDEBC7" w:themeFill="accent1" w:themeFillTint="40"/>
      </w:tcPr>
    </w:tblStylePr>
  </w:style>
  <w:style w:type="table" w:customStyle="1" w:styleId="ListTable4-Accent2">
    <w:name w:val="List Table 4 - Accent 2"/>
    <w:basedOn w:val="Tablanormal"/>
    <w:uiPriority w:val="99"/>
    <w:tblPr>
      <w:tblStyleRowBandSize w:val="1"/>
      <w:tblStyleColBandSize w:val="1"/>
      <w:tblInd w:w="0" w:type="dxa"/>
      <w:tblBorders>
        <w:top w:val="single" w:sz="4" w:space="0" w:color="A9AD9E" w:themeColor="accent2" w:themeTint="90"/>
        <w:left w:val="single" w:sz="4" w:space="0" w:color="A9AD9E" w:themeColor="accent2" w:themeTint="90"/>
        <w:bottom w:val="single" w:sz="4" w:space="0" w:color="A9AD9E" w:themeColor="accent2" w:themeTint="90"/>
        <w:right w:val="single" w:sz="4" w:space="0" w:color="A9AD9E" w:themeColor="accent2" w:themeTint="90"/>
        <w:insideH w:val="single" w:sz="4" w:space="0" w:color="A9AD9E"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656A59" w:themeColor="accent2" w:fill="656A59"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DAD3" w:themeColor="accent2" w:themeTint="40" w:fill="D8DAD3" w:themeFill="accent2" w:themeFillTint="40"/>
      </w:tcPr>
    </w:tblStylePr>
    <w:tblStylePr w:type="band1Horz">
      <w:rPr>
        <w:rFonts w:ascii="Arial" w:hAnsi="Arial"/>
        <w:color w:val="404040"/>
        <w:sz w:val="22"/>
      </w:rPr>
      <w:tblPr/>
      <w:tcPr>
        <w:shd w:val="clear" w:color="D8DAD3" w:themeColor="accent2" w:themeTint="40" w:fill="D8DAD3" w:themeFill="accent2" w:themeFillTint="40"/>
      </w:tcPr>
    </w:tblStylePr>
  </w:style>
  <w:style w:type="table" w:customStyle="1" w:styleId="ListTable4-Accent3">
    <w:name w:val="List Table 4 - Accent 3"/>
    <w:basedOn w:val="Tablanormal"/>
    <w:uiPriority w:val="99"/>
    <w:tblPr>
      <w:tblStyleRowBandSize w:val="1"/>
      <w:tblStyleColBandSize w:val="1"/>
      <w:tblInd w:w="0" w:type="dxa"/>
      <w:tblBorders>
        <w:top w:val="single" w:sz="4" w:space="0" w:color="95D4D6" w:themeColor="accent3" w:themeTint="90"/>
        <w:left w:val="single" w:sz="4" w:space="0" w:color="95D4D6" w:themeColor="accent3" w:themeTint="90"/>
        <w:bottom w:val="single" w:sz="4" w:space="0" w:color="95D4D6" w:themeColor="accent3" w:themeTint="90"/>
        <w:right w:val="single" w:sz="4" w:space="0" w:color="95D4D6" w:themeColor="accent3" w:themeTint="90"/>
        <w:insideH w:val="single" w:sz="4" w:space="0" w:color="95D4D6"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46B2B5" w:themeColor="accent3" w:fill="46B2B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ECEC" w:themeColor="accent3" w:themeTint="40" w:fill="CFECEC" w:themeFill="accent3" w:themeFillTint="40"/>
      </w:tcPr>
    </w:tblStylePr>
    <w:tblStylePr w:type="band1Horz">
      <w:rPr>
        <w:rFonts w:ascii="Arial" w:hAnsi="Arial"/>
        <w:color w:val="404040"/>
        <w:sz w:val="22"/>
      </w:rPr>
      <w:tblPr/>
      <w:tcPr>
        <w:shd w:val="clear" w:color="CFECEC" w:themeColor="accent3" w:themeTint="40" w:fill="CFECEC" w:themeFill="accent3" w:themeFillTint="40"/>
      </w:tcPr>
    </w:tblStylePr>
  </w:style>
  <w:style w:type="table" w:customStyle="1" w:styleId="ListTable4-Accent4">
    <w:name w:val="List Table 4 - Accent 4"/>
    <w:basedOn w:val="Tablanormal"/>
    <w:uiPriority w:val="99"/>
    <w:tblPr>
      <w:tblStyleRowBandSize w:val="1"/>
      <w:tblStyleColBandSize w:val="1"/>
      <w:tblInd w:w="0" w:type="dxa"/>
      <w:tblBorders>
        <w:top w:val="single" w:sz="4" w:space="0" w:color="BDCFB6" w:themeColor="accent4" w:themeTint="90"/>
        <w:left w:val="single" w:sz="4" w:space="0" w:color="BDCFB6" w:themeColor="accent4" w:themeTint="90"/>
        <w:bottom w:val="single" w:sz="4" w:space="0" w:color="BDCFB6" w:themeColor="accent4" w:themeTint="90"/>
        <w:right w:val="single" w:sz="4" w:space="0" w:color="BDCFB6" w:themeColor="accent4" w:themeTint="90"/>
        <w:insideH w:val="single" w:sz="4" w:space="0" w:color="BDCFB6"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CAA7E" w:themeColor="accent4" w:fill="8CAA7E"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9DE" w:themeColor="accent4" w:themeTint="40" w:fill="E1E9DE" w:themeFill="accent4" w:themeFillTint="40"/>
      </w:tcPr>
    </w:tblStylePr>
    <w:tblStylePr w:type="band1Horz">
      <w:rPr>
        <w:rFonts w:ascii="Arial" w:hAnsi="Arial"/>
        <w:color w:val="404040"/>
        <w:sz w:val="22"/>
      </w:rPr>
      <w:tblPr/>
      <w:tcPr>
        <w:shd w:val="clear" w:color="E1E9DE" w:themeColor="accent4" w:themeTint="40" w:fill="E1E9DE" w:themeFill="accent4" w:themeFillTint="40"/>
      </w:tcPr>
    </w:tblStylePr>
  </w:style>
  <w:style w:type="table" w:customStyle="1" w:styleId="ListTable4-Accent5">
    <w:name w:val="List Table 4 - Accent 5"/>
    <w:basedOn w:val="Tablanormal"/>
    <w:uiPriority w:val="99"/>
    <w:tblPr>
      <w:tblStyleRowBandSize w:val="1"/>
      <w:tblStyleColBandSize w:val="1"/>
      <w:tblInd w:w="0" w:type="dxa"/>
      <w:tblBorders>
        <w:top w:val="single" w:sz="4" w:space="0" w:color="E6ADA9" w:themeColor="accent5" w:themeTint="90"/>
        <w:left w:val="single" w:sz="4" w:space="0" w:color="E6ADA9" w:themeColor="accent5" w:themeTint="90"/>
        <w:bottom w:val="single" w:sz="4" w:space="0" w:color="E6ADA9" w:themeColor="accent5" w:themeTint="90"/>
        <w:right w:val="single" w:sz="4" w:space="0" w:color="E6ADA9" w:themeColor="accent5" w:themeTint="90"/>
        <w:insideH w:val="single" w:sz="4" w:space="0" w:color="E6ADA9"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D36F68" w:themeColor="accent5" w:fill="D36F68"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4DAD9" w:themeColor="accent5" w:themeTint="40" w:fill="F4DAD9" w:themeFill="accent5" w:themeFillTint="40"/>
      </w:tcPr>
    </w:tblStylePr>
    <w:tblStylePr w:type="band1Horz">
      <w:rPr>
        <w:rFonts w:ascii="Arial" w:hAnsi="Arial"/>
        <w:color w:val="404040"/>
        <w:sz w:val="22"/>
      </w:rPr>
      <w:tblPr/>
      <w:tcPr>
        <w:shd w:val="clear" w:color="F4DAD9" w:themeColor="accent5" w:themeTint="40" w:fill="F4DAD9" w:themeFill="accent5" w:themeFillTint="40"/>
      </w:tcPr>
    </w:tblStylePr>
  </w:style>
  <w:style w:type="table" w:customStyle="1" w:styleId="ListTable4-Accent6">
    <w:name w:val="List Table 4 - Accent 6"/>
    <w:basedOn w:val="Tablanormal"/>
    <w:uiPriority w:val="99"/>
    <w:tblPr>
      <w:tblStyleRowBandSize w:val="1"/>
      <w:tblStyleColBandSize w:val="1"/>
      <w:tblInd w:w="0" w:type="dxa"/>
      <w:tblBorders>
        <w:top w:val="single" w:sz="4" w:space="0" w:color="BAA4B2" w:themeColor="accent6" w:themeTint="90"/>
        <w:left w:val="single" w:sz="4" w:space="0" w:color="BAA4B2" w:themeColor="accent6" w:themeTint="90"/>
        <w:bottom w:val="single" w:sz="4" w:space="0" w:color="BAA4B2" w:themeColor="accent6" w:themeTint="90"/>
        <w:right w:val="single" w:sz="4" w:space="0" w:color="BAA4B2" w:themeColor="accent6" w:themeTint="90"/>
        <w:insideH w:val="single" w:sz="4" w:space="0" w:color="BAA4B2"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826276" w:themeColor="accent6" w:fill="82627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0D6DC" w:themeColor="accent6" w:themeTint="40" w:fill="E0D6DC" w:themeFill="accent6" w:themeFillTint="40"/>
      </w:tcPr>
    </w:tblStylePr>
    <w:tblStylePr w:type="band1Horz">
      <w:rPr>
        <w:rFonts w:ascii="Arial" w:hAnsi="Arial"/>
        <w:color w:val="404040"/>
        <w:sz w:val="22"/>
      </w:rPr>
      <w:tblPr/>
      <w:tcPr>
        <w:shd w:val="clear" w:color="E0D6DC" w:themeColor="accent6" w:themeTint="40" w:fill="E0D6DC" w:themeFill="accent6" w:themeFillTint="40"/>
      </w:tcPr>
    </w:tblStylePr>
  </w:style>
  <w:style w:type="table" w:styleId="Tabladelista5oscura">
    <w:name w:val="List Table 5 Dark"/>
    <w:basedOn w:val="Tabla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Ind w:w="0" w:type="dxa"/>
      <w:tblBorders>
        <w:top w:val="single" w:sz="32" w:space="0" w:color="F8B323" w:themeColor="accent1"/>
        <w:left w:val="single" w:sz="32" w:space="0" w:color="F8B323" w:themeColor="accent1"/>
        <w:bottom w:val="single" w:sz="32" w:space="0" w:color="F8B323" w:themeColor="accent1"/>
        <w:right w:val="single" w:sz="32" w:space="0" w:color="F8B323" w:themeColor="accent1"/>
      </w:tblBorders>
      <w:shd w:val="clear" w:color="F8B323" w:themeColor="accent1" w:fill="F8B323"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8B323" w:themeColor="accent1"/>
          <w:bottom w:val="single" w:sz="12" w:space="0" w:color="FFFFFF" w:themeColor="light1"/>
        </w:tcBorders>
        <w:shd w:val="clear" w:color="F8B323" w:themeColor="accent1" w:fill="F8B323"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8B323" w:themeColor="accent1"/>
          <w:right w:val="single" w:sz="4" w:space="0" w:color="FFFFFF" w:themeColor="light1"/>
        </w:tcBorders>
      </w:tcPr>
    </w:tblStylePr>
    <w:tblStylePr w:type="lastCol">
      <w:tblPr/>
      <w:tcPr>
        <w:tcBorders>
          <w:left w:val="single" w:sz="4" w:space="0" w:color="FFFFFF" w:themeColor="light1"/>
          <w:right w:val="single" w:sz="32" w:space="0" w:color="F8B323" w:themeColor="accent1"/>
        </w:tcBorders>
      </w:tcPr>
    </w:tblStylePr>
    <w:tblStylePr w:type="band1Vert">
      <w:tblPr/>
      <w:tcPr>
        <w:tcBorders>
          <w:left w:val="single" w:sz="4" w:space="0" w:color="FFFFFF" w:themeColor="light1"/>
          <w:right w:val="single" w:sz="4" w:space="0" w:color="FFFFFF" w:themeColor="light1"/>
        </w:tcBorders>
        <w:shd w:val="clear" w:color="F8B323" w:themeColor="accent1" w:fill="F8B323"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8B323" w:themeColor="accent1" w:fill="F8B323" w:themeFill="accent1"/>
      </w:tcPr>
    </w:tblStylePr>
    <w:tblStylePr w:type="band2Horz">
      <w:tblPr/>
      <w:tcPr>
        <w:tcBorders>
          <w:top w:val="single" w:sz="4" w:space="0" w:color="FFFFFF" w:themeColor="light1"/>
          <w:bottom w:val="single" w:sz="4" w:space="0" w:color="FFFFFF" w:themeColor="light1"/>
        </w:tcBorders>
        <w:shd w:val="clear" w:color="F8B323" w:themeColor="accent1" w:fill="F8B323" w:themeFill="accent1"/>
      </w:tcPr>
    </w:tblStylePr>
  </w:style>
  <w:style w:type="table" w:customStyle="1" w:styleId="ListTable5Dark-Accent2">
    <w:name w:val="List Table 5 Dark - Accent 2"/>
    <w:basedOn w:val="Tablanormal"/>
    <w:uiPriority w:val="99"/>
    <w:tblPr>
      <w:tblStyleRowBandSize w:val="1"/>
      <w:tblStyleColBandSize w:val="1"/>
      <w:tblInd w:w="0" w:type="dxa"/>
      <w:tblBorders>
        <w:top w:val="single" w:sz="32" w:space="0" w:color="A5A999" w:themeColor="accent2" w:themeTint="97"/>
        <w:left w:val="single" w:sz="32" w:space="0" w:color="A5A999" w:themeColor="accent2" w:themeTint="97"/>
        <w:bottom w:val="single" w:sz="32" w:space="0" w:color="A5A999" w:themeColor="accent2" w:themeTint="97"/>
        <w:right w:val="single" w:sz="32" w:space="0" w:color="A5A999" w:themeColor="accent2" w:themeTint="97"/>
      </w:tblBorders>
      <w:shd w:val="clear" w:color="A5A999" w:themeColor="accent2" w:themeTint="97" w:fill="A5A999"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5A999" w:themeColor="accent2" w:themeTint="97"/>
          <w:bottom w:val="single" w:sz="12" w:space="0" w:color="FFFFFF" w:themeColor="light1"/>
        </w:tcBorders>
        <w:shd w:val="clear" w:color="A5A999" w:themeColor="accent2" w:themeTint="97" w:fill="A5A999"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5A999" w:themeColor="accent2" w:themeTint="97"/>
          <w:right w:val="single" w:sz="4" w:space="0" w:color="FFFFFF" w:themeColor="light1"/>
        </w:tcBorders>
      </w:tcPr>
    </w:tblStylePr>
    <w:tblStylePr w:type="lastCol">
      <w:tblPr/>
      <w:tcPr>
        <w:tcBorders>
          <w:left w:val="single" w:sz="4" w:space="0" w:color="FFFFFF" w:themeColor="light1"/>
          <w:right w:val="single" w:sz="32" w:space="0" w:color="A5A999" w:themeColor="accent2" w:themeTint="97"/>
        </w:tcBorders>
      </w:tcPr>
    </w:tblStylePr>
    <w:tblStylePr w:type="band1Vert">
      <w:tblPr/>
      <w:tcPr>
        <w:tcBorders>
          <w:left w:val="single" w:sz="4" w:space="0" w:color="FFFFFF" w:themeColor="light1"/>
          <w:right w:val="single" w:sz="4" w:space="0" w:color="FFFFFF" w:themeColor="light1"/>
        </w:tcBorders>
        <w:shd w:val="clear" w:color="A5A999" w:themeColor="accent2" w:themeTint="97" w:fill="A5A999"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5A999" w:themeColor="accent2" w:themeTint="97" w:fill="A5A999" w:themeFill="accent2" w:themeFillTint="97"/>
      </w:tcPr>
    </w:tblStylePr>
    <w:tblStylePr w:type="band2Horz">
      <w:tblPr/>
      <w:tcPr>
        <w:tcBorders>
          <w:top w:val="single" w:sz="4" w:space="0" w:color="FFFFFF" w:themeColor="light1"/>
          <w:bottom w:val="single" w:sz="4" w:space="0" w:color="FFFFFF" w:themeColor="light1"/>
        </w:tcBorders>
        <w:shd w:val="clear" w:color="A5A999" w:themeColor="accent2" w:themeTint="97" w:fill="A5A999" w:themeFill="accent2" w:themeFillTint="97"/>
      </w:tcPr>
    </w:tblStylePr>
  </w:style>
  <w:style w:type="table" w:customStyle="1" w:styleId="ListTable5Dark-Accent3">
    <w:name w:val="List Table 5 Dark - Accent 3"/>
    <w:basedOn w:val="Tablanormal"/>
    <w:uiPriority w:val="99"/>
    <w:tblPr>
      <w:tblStyleRowBandSize w:val="1"/>
      <w:tblStyleColBandSize w:val="1"/>
      <w:tblInd w:w="0" w:type="dxa"/>
      <w:tblBorders>
        <w:top w:val="single" w:sz="32" w:space="0" w:color="8FD2D4" w:themeColor="accent3" w:themeTint="98"/>
        <w:left w:val="single" w:sz="32" w:space="0" w:color="8FD2D4" w:themeColor="accent3" w:themeTint="98"/>
        <w:bottom w:val="single" w:sz="32" w:space="0" w:color="8FD2D4" w:themeColor="accent3" w:themeTint="98"/>
        <w:right w:val="single" w:sz="32" w:space="0" w:color="8FD2D4" w:themeColor="accent3" w:themeTint="98"/>
      </w:tblBorders>
      <w:shd w:val="clear" w:color="8FD2D4" w:themeColor="accent3" w:themeTint="98" w:fill="8FD2D4"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FD2D4" w:themeColor="accent3" w:themeTint="98"/>
          <w:bottom w:val="single" w:sz="12" w:space="0" w:color="FFFFFF" w:themeColor="light1"/>
        </w:tcBorders>
        <w:shd w:val="clear" w:color="8FD2D4" w:themeColor="accent3" w:themeTint="98" w:fill="8FD2D4"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FD2D4" w:themeColor="accent3" w:themeTint="98"/>
          <w:right w:val="single" w:sz="4" w:space="0" w:color="FFFFFF" w:themeColor="light1"/>
        </w:tcBorders>
      </w:tcPr>
    </w:tblStylePr>
    <w:tblStylePr w:type="lastCol">
      <w:tblPr/>
      <w:tcPr>
        <w:tcBorders>
          <w:left w:val="single" w:sz="4" w:space="0" w:color="FFFFFF" w:themeColor="light1"/>
          <w:right w:val="single" w:sz="32" w:space="0" w:color="8FD2D4" w:themeColor="accent3" w:themeTint="98"/>
        </w:tcBorders>
      </w:tcPr>
    </w:tblStylePr>
    <w:tblStylePr w:type="band1Vert">
      <w:tblPr/>
      <w:tcPr>
        <w:tcBorders>
          <w:left w:val="single" w:sz="4" w:space="0" w:color="FFFFFF" w:themeColor="light1"/>
          <w:right w:val="single" w:sz="4" w:space="0" w:color="FFFFFF" w:themeColor="light1"/>
        </w:tcBorders>
        <w:shd w:val="clear" w:color="8FD2D4" w:themeColor="accent3" w:themeTint="98" w:fill="8FD2D4"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FD2D4" w:themeColor="accent3" w:themeTint="98" w:fill="8FD2D4" w:themeFill="accent3" w:themeFillTint="98"/>
      </w:tcPr>
    </w:tblStylePr>
    <w:tblStylePr w:type="band2Horz">
      <w:tblPr/>
      <w:tcPr>
        <w:tcBorders>
          <w:top w:val="single" w:sz="4" w:space="0" w:color="FFFFFF" w:themeColor="light1"/>
          <w:bottom w:val="single" w:sz="4" w:space="0" w:color="FFFFFF" w:themeColor="light1"/>
        </w:tcBorders>
        <w:shd w:val="clear" w:color="8FD2D4" w:themeColor="accent3" w:themeTint="98" w:fill="8FD2D4" w:themeFill="accent3" w:themeFillTint="98"/>
      </w:tcPr>
    </w:tblStylePr>
  </w:style>
  <w:style w:type="table" w:customStyle="1" w:styleId="ListTable5Dark-Accent4">
    <w:name w:val="List Table 5 Dark - Accent 4"/>
    <w:basedOn w:val="Tablanormal"/>
    <w:uiPriority w:val="99"/>
    <w:tblPr>
      <w:tblStyleRowBandSize w:val="1"/>
      <w:tblStyleColBandSize w:val="1"/>
      <w:tblInd w:w="0" w:type="dxa"/>
      <w:tblBorders>
        <w:top w:val="single" w:sz="32" w:space="0" w:color="B9CBB1" w:themeColor="accent4" w:themeTint="9A"/>
        <w:left w:val="single" w:sz="32" w:space="0" w:color="B9CBB1" w:themeColor="accent4" w:themeTint="9A"/>
        <w:bottom w:val="single" w:sz="32" w:space="0" w:color="B9CBB1" w:themeColor="accent4" w:themeTint="9A"/>
        <w:right w:val="single" w:sz="32" w:space="0" w:color="B9CBB1" w:themeColor="accent4" w:themeTint="9A"/>
      </w:tblBorders>
      <w:shd w:val="clear" w:color="B9CBB1" w:themeColor="accent4" w:themeTint="9A" w:fill="B9CBB1"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9CBB1" w:themeColor="accent4" w:themeTint="9A"/>
          <w:bottom w:val="single" w:sz="12" w:space="0" w:color="FFFFFF" w:themeColor="light1"/>
        </w:tcBorders>
        <w:shd w:val="clear" w:color="B9CBB1" w:themeColor="accent4" w:themeTint="9A" w:fill="B9CBB1"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9CBB1" w:themeColor="accent4" w:themeTint="9A"/>
          <w:right w:val="single" w:sz="4" w:space="0" w:color="FFFFFF" w:themeColor="light1"/>
        </w:tcBorders>
      </w:tcPr>
    </w:tblStylePr>
    <w:tblStylePr w:type="lastCol">
      <w:tblPr/>
      <w:tcPr>
        <w:tcBorders>
          <w:left w:val="single" w:sz="4" w:space="0" w:color="FFFFFF" w:themeColor="light1"/>
          <w:right w:val="single" w:sz="32" w:space="0" w:color="B9CBB1" w:themeColor="accent4" w:themeTint="9A"/>
        </w:tcBorders>
      </w:tcPr>
    </w:tblStylePr>
    <w:tblStylePr w:type="band1Vert">
      <w:tblPr/>
      <w:tcPr>
        <w:tcBorders>
          <w:left w:val="single" w:sz="4" w:space="0" w:color="FFFFFF" w:themeColor="light1"/>
          <w:right w:val="single" w:sz="4" w:space="0" w:color="FFFFFF" w:themeColor="light1"/>
        </w:tcBorders>
        <w:shd w:val="clear" w:color="B9CBB1" w:themeColor="accent4" w:themeTint="9A" w:fill="B9CBB1"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9CBB1" w:themeColor="accent4" w:themeTint="9A" w:fill="B9CBB1" w:themeFill="accent4" w:themeFillTint="9A"/>
      </w:tcPr>
    </w:tblStylePr>
    <w:tblStylePr w:type="band2Horz">
      <w:tblPr/>
      <w:tcPr>
        <w:tcBorders>
          <w:top w:val="single" w:sz="4" w:space="0" w:color="FFFFFF" w:themeColor="light1"/>
          <w:bottom w:val="single" w:sz="4" w:space="0" w:color="FFFFFF" w:themeColor="light1"/>
        </w:tcBorders>
        <w:shd w:val="clear" w:color="B9CBB1" w:themeColor="accent4" w:themeTint="9A" w:fill="B9CBB1" w:themeFill="accent4" w:themeFillTint="9A"/>
      </w:tcPr>
    </w:tblStylePr>
  </w:style>
  <w:style w:type="table" w:customStyle="1" w:styleId="ListTable5Dark-Accent5">
    <w:name w:val="List Table 5 Dark - Accent 5"/>
    <w:basedOn w:val="Tablanormal"/>
    <w:uiPriority w:val="99"/>
    <w:tblPr>
      <w:tblStyleRowBandSize w:val="1"/>
      <w:tblStyleColBandSize w:val="1"/>
      <w:tblInd w:w="0" w:type="dxa"/>
      <w:tblBorders>
        <w:top w:val="single" w:sz="32" w:space="0" w:color="E4A7A3" w:themeColor="accent5" w:themeTint="9A"/>
        <w:left w:val="single" w:sz="32" w:space="0" w:color="E4A7A3" w:themeColor="accent5" w:themeTint="9A"/>
        <w:bottom w:val="single" w:sz="32" w:space="0" w:color="E4A7A3" w:themeColor="accent5" w:themeTint="9A"/>
        <w:right w:val="single" w:sz="32" w:space="0" w:color="E4A7A3" w:themeColor="accent5" w:themeTint="9A"/>
      </w:tblBorders>
      <w:shd w:val="clear" w:color="E4A7A3" w:themeColor="accent5" w:themeTint="9A" w:fill="E4A7A3"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E4A7A3" w:themeColor="accent5" w:themeTint="9A"/>
          <w:bottom w:val="single" w:sz="12" w:space="0" w:color="FFFFFF" w:themeColor="light1"/>
        </w:tcBorders>
        <w:shd w:val="clear" w:color="E4A7A3" w:themeColor="accent5" w:themeTint="9A" w:fill="E4A7A3"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4A7A3" w:themeColor="accent5" w:themeTint="9A"/>
          <w:right w:val="single" w:sz="4" w:space="0" w:color="FFFFFF" w:themeColor="light1"/>
        </w:tcBorders>
      </w:tcPr>
    </w:tblStylePr>
    <w:tblStylePr w:type="lastCol">
      <w:tblPr/>
      <w:tcPr>
        <w:tcBorders>
          <w:left w:val="single" w:sz="4" w:space="0" w:color="FFFFFF" w:themeColor="light1"/>
          <w:right w:val="single" w:sz="32" w:space="0" w:color="E4A7A3" w:themeColor="accent5" w:themeTint="9A"/>
        </w:tcBorders>
      </w:tcPr>
    </w:tblStylePr>
    <w:tblStylePr w:type="band1Vert">
      <w:tblPr/>
      <w:tcPr>
        <w:tcBorders>
          <w:left w:val="single" w:sz="4" w:space="0" w:color="FFFFFF" w:themeColor="light1"/>
          <w:right w:val="single" w:sz="4" w:space="0" w:color="FFFFFF" w:themeColor="light1"/>
        </w:tcBorders>
        <w:shd w:val="clear" w:color="E4A7A3" w:themeColor="accent5" w:themeTint="9A" w:fill="E4A7A3"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4A7A3" w:themeColor="accent5" w:themeTint="9A" w:fill="E4A7A3" w:themeFill="accent5" w:themeFillTint="9A"/>
      </w:tcPr>
    </w:tblStylePr>
    <w:tblStylePr w:type="band2Horz">
      <w:tblPr/>
      <w:tcPr>
        <w:tcBorders>
          <w:top w:val="single" w:sz="4" w:space="0" w:color="FFFFFF" w:themeColor="light1"/>
          <w:bottom w:val="single" w:sz="4" w:space="0" w:color="FFFFFF" w:themeColor="light1"/>
        </w:tcBorders>
        <w:shd w:val="clear" w:color="E4A7A3" w:themeColor="accent5" w:themeTint="9A" w:fill="E4A7A3" w:themeFill="accent5" w:themeFillTint="9A"/>
      </w:tcPr>
    </w:tblStylePr>
  </w:style>
  <w:style w:type="table" w:customStyle="1" w:styleId="ListTable5Dark-Accent6">
    <w:name w:val="List Table 5 Dark - Accent 6"/>
    <w:basedOn w:val="Tablanormal"/>
    <w:uiPriority w:val="99"/>
    <w:tblPr>
      <w:tblStyleRowBandSize w:val="1"/>
      <w:tblStyleColBandSize w:val="1"/>
      <w:tblInd w:w="0" w:type="dxa"/>
      <w:tblBorders>
        <w:top w:val="single" w:sz="32" w:space="0" w:color="B69FAD" w:themeColor="accent6" w:themeTint="98"/>
        <w:left w:val="single" w:sz="32" w:space="0" w:color="B69FAD" w:themeColor="accent6" w:themeTint="98"/>
        <w:bottom w:val="single" w:sz="32" w:space="0" w:color="B69FAD" w:themeColor="accent6" w:themeTint="98"/>
        <w:right w:val="single" w:sz="32" w:space="0" w:color="B69FAD" w:themeColor="accent6" w:themeTint="98"/>
      </w:tblBorders>
      <w:shd w:val="clear" w:color="B69FAD" w:themeColor="accent6" w:themeTint="98" w:fill="B69FAD"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69FAD" w:themeColor="accent6" w:themeTint="98"/>
          <w:bottom w:val="single" w:sz="12" w:space="0" w:color="FFFFFF" w:themeColor="light1"/>
        </w:tcBorders>
        <w:shd w:val="clear" w:color="B69FAD" w:themeColor="accent6" w:themeTint="98" w:fill="B69FAD"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69FAD" w:themeColor="accent6" w:themeTint="98"/>
          <w:right w:val="single" w:sz="4" w:space="0" w:color="FFFFFF" w:themeColor="light1"/>
        </w:tcBorders>
      </w:tcPr>
    </w:tblStylePr>
    <w:tblStylePr w:type="lastCol">
      <w:tblPr/>
      <w:tcPr>
        <w:tcBorders>
          <w:left w:val="single" w:sz="4" w:space="0" w:color="FFFFFF" w:themeColor="light1"/>
          <w:right w:val="single" w:sz="32" w:space="0" w:color="B69FAD" w:themeColor="accent6" w:themeTint="98"/>
        </w:tcBorders>
      </w:tcPr>
    </w:tblStylePr>
    <w:tblStylePr w:type="band1Vert">
      <w:tblPr/>
      <w:tcPr>
        <w:tcBorders>
          <w:left w:val="single" w:sz="4" w:space="0" w:color="FFFFFF" w:themeColor="light1"/>
          <w:right w:val="single" w:sz="4" w:space="0" w:color="FFFFFF" w:themeColor="light1"/>
        </w:tcBorders>
        <w:shd w:val="clear" w:color="B69FAD" w:themeColor="accent6" w:themeTint="98" w:fill="B69FAD"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69FAD" w:themeColor="accent6" w:themeTint="98" w:fill="B69FAD" w:themeFill="accent6" w:themeFillTint="98"/>
      </w:tcPr>
    </w:tblStylePr>
    <w:tblStylePr w:type="band2Horz">
      <w:tblPr/>
      <w:tcPr>
        <w:tcBorders>
          <w:top w:val="single" w:sz="4" w:space="0" w:color="FFFFFF" w:themeColor="light1"/>
          <w:bottom w:val="single" w:sz="4" w:space="0" w:color="FFFFFF" w:themeColor="light1"/>
        </w:tcBorders>
        <w:shd w:val="clear" w:color="B69FAD" w:themeColor="accent6" w:themeTint="98" w:fill="B69FAD" w:themeFill="accent6" w:themeFillTint="98"/>
      </w:tcPr>
    </w:tblStylePr>
  </w:style>
  <w:style w:type="table" w:styleId="Tabladelista6concolores">
    <w:name w:val="List Table 6 Colorful"/>
    <w:basedOn w:val="Tabla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Ind w:w="0" w:type="dxa"/>
      <w:tblBorders>
        <w:top w:val="single" w:sz="4" w:space="0" w:color="F8B323" w:themeColor="accent1"/>
        <w:bottom w:val="single" w:sz="4" w:space="0" w:color="F8B323" w:themeColor="accent1"/>
      </w:tblBorders>
      <w:tblCellMar>
        <w:top w:w="0" w:type="dxa"/>
        <w:left w:w="108" w:type="dxa"/>
        <w:bottom w:w="0" w:type="dxa"/>
        <w:right w:w="108" w:type="dxa"/>
      </w:tblCellMar>
    </w:tblPr>
    <w:tblStylePr w:type="firstRow">
      <w:rPr>
        <w:b/>
        <w:color w:val="A06D05" w:themeColor="accent1" w:themeShade="95"/>
      </w:rPr>
      <w:tblPr/>
      <w:tcPr>
        <w:tcBorders>
          <w:bottom w:val="single" w:sz="4" w:space="0" w:color="F8B323" w:themeColor="accent1"/>
        </w:tcBorders>
      </w:tcPr>
    </w:tblStylePr>
    <w:tblStylePr w:type="lastRow">
      <w:rPr>
        <w:b/>
        <w:color w:val="A06D05" w:themeColor="accent1" w:themeShade="95"/>
      </w:rPr>
      <w:tblPr/>
      <w:tcPr>
        <w:tcBorders>
          <w:top w:val="single" w:sz="4" w:space="0" w:color="F8B323" w:themeColor="accent1"/>
        </w:tcBorders>
      </w:tcPr>
    </w:tblStylePr>
    <w:tblStylePr w:type="firstCol">
      <w:rPr>
        <w:b/>
        <w:color w:val="A06D05" w:themeColor="accent1" w:themeShade="95"/>
      </w:rPr>
    </w:tblStylePr>
    <w:tblStylePr w:type="lastCol">
      <w:rPr>
        <w:b/>
        <w:color w:val="A06D05" w:themeColor="accent1" w:themeShade="95"/>
      </w:rPr>
    </w:tblStylePr>
    <w:tblStylePr w:type="band1Vert">
      <w:tblPr/>
      <w:tcPr>
        <w:shd w:val="clear" w:color="FDEBC7" w:themeColor="accent1" w:themeTint="40" w:fill="FDEBC7" w:themeFill="accent1" w:themeFillTint="40"/>
      </w:tcPr>
    </w:tblStylePr>
    <w:tblStylePr w:type="band1Horz">
      <w:rPr>
        <w:rFonts w:ascii="Arial" w:hAnsi="Arial"/>
        <w:color w:val="A06D05" w:themeColor="accent1" w:themeShade="95"/>
        <w:sz w:val="22"/>
      </w:rPr>
      <w:tblPr/>
      <w:tcPr>
        <w:shd w:val="clear" w:color="FDEBC7" w:themeColor="accent1" w:themeTint="40" w:fill="FDEBC7" w:themeFill="accent1" w:themeFillTint="40"/>
      </w:tcPr>
    </w:tblStylePr>
    <w:tblStylePr w:type="band2Horz">
      <w:rPr>
        <w:rFonts w:ascii="Arial" w:hAnsi="Arial"/>
        <w:color w:val="A06D05"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Ind w:w="0" w:type="dxa"/>
      <w:tblBorders>
        <w:top w:val="single" w:sz="4" w:space="0" w:color="A5A999" w:themeColor="accent2" w:themeTint="97"/>
        <w:bottom w:val="single" w:sz="4" w:space="0" w:color="A5A999" w:themeColor="accent2" w:themeTint="97"/>
      </w:tblBorders>
      <w:tblCellMar>
        <w:top w:w="0" w:type="dxa"/>
        <w:left w:w="108" w:type="dxa"/>
        <w:bottom w:w="0" w:type="dxa"/>
        <w:right w:w="108" w:type="dxa"/>
      </w:tblCellMar>
    </w:tblPr>
    <w:tblStylePr w:type="firstRow">
      <w:rPr>
        <w:b/>
        <w:color w:val="A5A999" w:themeColor="accent2" w:themeTint="97" w:themeShade="95"/>
      </w:rPr>
      <w:tblPr/>
      <w:tcPr>
        <w:tcBorders>
          <w:bottom w:val="single" w:sz="4" w:space="0" w:color="A5A999" w:themeColor="accent2" w:themeTint="97"/>
        </w:tcBorders>
      </w:tcPr>
    </w:tblStylePr>
    <w:tblStylePr w:type="lastRow">
      <w:rPr>
        <w:b/>
        <w:color w:val="A5A999" w:themeColor="accent2" w:themeTint="97" w:themeShade="95"/>
      </w:rPr>
      <w:tblPr/>
      <w:tcPr>
        <w:tcBorders>
          <w:top w:val="single" w:sz="4" w:space="0" w:color="A5A999" w:themeColor="accent2" w:themeTint="97"/>
        </w:tcBorders>
      </w:tcPr>
    </w:tblStylePr>
    <w:tblStylePr w:type="firstCol">
      <w:rPr>
        <w:b/>
        <w:color w:val="A5A999" w:themeColor="accent2" w:themeTint="97" w:themeShade="95"/>
      </w:rPr>
    </w:tblStylePr>
    <w:tblStylePr w:type="lastCol">
      <w:rPr>
        <w:b/>
        <w:color w:val="A5A999" w:themeColor="accent2" w:themeTint="97" w:themeShade="95"/>
      </w:rPr>
    </w:tblStylePr>
    <w:tblStylePr w:type="band1Vert">
      <w:tblPr/>
      <w:tcPr>
        <w:shd w:val="clear" w:color="D8DAD3" w:themeColor="accent2" w:themeTint="40" w:fill="D8DAD3" w:themeFill="accent2" w:themeFillTint="40"/>
      </w:tcPr>
    </w:tblStylePr>
    <w:tblStylePr w:type="band1Horz">
      <w:rPr>
        <w:rFonts w:ascii="Arial" w:hAnsi="Arial"/>
        <w:color w:val="A5A999" w:themeColor="accent2" w:themeTint="97" w:themeShade="95"/>
        <w:sz w:val="22"/>
      </w:rPr>
      <w:tblPr/>
      <w:tcPr>
        <w:shd w:val="clear" w:color="D8DAD3" w:themeColor="accent2" w:themeTint="40" w:fill="D8DAD3" w:themeFill="accent2" w:themeFillTint="40"/>
      </w:tcPr>
    </w:tblStylePr>
    <w:tblStylePr w:type="band2Horz">
      <w:rPr>
        <w:rFonts w:ascii="Arial" w:hAnsi="Arial"/>
        <w:color w:val="A5A999"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Ind w:w="0" w:type="dxa"/>
      <w:tblBorders>
        <w:top w:val="single" w:sz="4" w:space="0" w:color="8FD2D4" w:themeColor="accent3" w:themeTint="98"/>
        <w:bottom w:val="single" w:sz="4" w:space="0" w:color="8FD2D4" w:themeColor="accent3" w:themeTint="98"/>
      </w:tblBorders>
      <w:tblCellMar>
        <w:top w:w="0" w:type="dxa"/>
        <w:left w:w="108" w:type="dxa"/>
        <w:bottom w:w="0" w:type="dxa"/>
        <w:right w:w="108" w:type="dxa"/>
      </w:tblCellMar>
    </w:tblPr>
    <w:tblStylePr w:type="firstRow">
      <w:rPr>
        <w:b/>
        <w:color w:val="8FD2D4" w:themeColor="accent3" w:themeTint="98" w:themeShade="95"/>
      </w:rPr>
      <w:tblPr/>
      <w:tcPr>
        <w:tcBorders>
          <w:bottom w:val="single" w:sz="4" w:space="0" w:color="8FD2D4" w:themeColor="accent3" w:themeTint="98"/>
        </w:tcBorders>
      </w:tcPr>
    </w:tblStylePr>
    <w:tblStylePr w:type="lastRow">
      <w:rPr>
        <w:b/>
        <w:color w:val="8FD2D4" w:themeColor="accent3" w:themeTint="98" w:themeShade="95"/>
      </w:rPr>
      <w:tblPr/>
      <w:tcPr>
        <w:tcBorders>
          <w:top w:val="single" w:sz="4" w:space="0" w:color="8FD2D4" w:themeColor="accent3" w:themeTint="98"/>
        </w:tcBorders>
      </w:tcPr>
    </w:tblStylePr>
    <w:tblStylePr w:type="firstCol">
      <w:rPr>
        <w:b/>
        <w:color w:val="8FD2D4" w:themeColor="accent3" w:themeTint="98" w:themeShade="95"/>
      </w:rPr>
    </w:tblStylePr>
    <w:tblStylePr w:type="lastCol">
      <w:rPr>
        <w:b/>
        <w:color w:val="8FD2D4" w:themeColor="accent3" w:themeTint="98" w:themeShade="95"/>
      </w:rPr>
    </w:tblStylePr>
    <w:tblStylePr w:type="band1Vert">
      <w:tblPr/>
      <w:tcPr>
        <w:shd w:val="clear" w:color="CFECEC" w:themeColor="accent3" w:themeTint="40" w:fill="CFECEC" w:themeFill="accent3" w:themeFillTint="40"/>
      </w:tcPr>
    </w:tblStylePr>
    <w:tblStylePr w:type="band1Horz">
      <w:rPr>
        <w:rFonts w:ascii="Arial" w:hAnsi="Arial"/>
        <w:color w:val="8FD2D4" w:themeColor="accent3" w:themeTint="98" w:themeShade="95"/>
        <w:sz w:val="22"/>
      </w:rPr>
      <w:tblPr/>
      <w:tcPr>
        <w:shd w:val="clear" w:color="CFECEC" w:themeColor="accent3" w:themeTint="40" w:fill="CFECEC" w:themeFill="accent3" w:themeFillTint="40"/>
      </w:tcPr>
    </w:tblStylePr>
    <w:tblStylePr w:type="band2Horz">
      <w:rPr>
        <w:rFonts w:ascii="Arial" w:hAnsi="Arial"/>
        <w:color w:val="8FD2D4"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Ind w:w="0" w:type="dxa"/>
      <w:tblBorders>
        <w:top w:val="single" w:sz="4" w:space="0" w:color="B9CBB1" w:themeColor="accent4" w:themeTint="9A"/>
        <w:bottom w:val="single" w:sz="4" w:space="0" w:color="B9CBB1" w:themeColor="accent4" w:themeTint="9A"/>
      </w:tblBorders>
      <w:tblCellMar>
        <w:top w:w="0" w:type="dxa"/>
        <w:left w:w="108" w:type="dxa"/>
        <w:bottom w:w="0" w:type="dxa"/>
        <w:right w:w="108" w:type="dxa"/>
      </w:tblCellMar>
    </w:tblPr>
    <w:tblStylePr w:type="firstRow">
      <w:rPr>
        <w:b/>
        <w:color w:val="B9CBB1" w:themeColor="accent4" w:themeTint="9A" w:themeShade="95"/>
      </w:rPr>
      <w:tblPr/>
      <w:tcPr>
        <w:tcBorders>
          <w:bottom w:val="single" w:sz="4" w:space="0" w:color="B9CBB1" w:themeColor="accent4" w:themeTint="9A"/>
        </w:tcBorders>
      </w:tcPr>
    </w:tblStylePr>
    <w:tblStylePr w:type="lastRow">
      <w:rPr>
        <w:b/>
        <w:color w:val="B9CBB1" w:themeColor="accent4" w:themeTint="9A" w:themeShade="95"/>
      </w:rPr>
      <w:tblPr/>
      <w:tcPr>
        <w:tcBorders>
          <w:top w:val="single" w:sz="4" w:space="0" w:color="B9CBB1" w:themeColor="accent4" w:themeTint="9A"/>
        </w:tcBorders>
      </w:tcPr>
    </w:tblStylePr>
    <w:tblStylePr w:type="firstCol">
      <w:rPr>
        <w:b/>
        <w:color w:val="B9CBB1" w:themeColor="accent4" w:themeTint="9A" w:themeShade="95"/>
      </w:rPr>
    </w:tblStylePr>
    <w:tblStylePr w:type="lastCol">
      <w:rPr>
        <w:b/>
        <w:color w:val="B9CBB1" w:themeColor="accent4" w:themeTint="9A" w:themeShade="95"/>
      </w:rPr>
    </w:tblStylePr>
    <w:tblStylePr w:type="band1Vert">
      <w:tblPr/>
      <w:tcPr>
        <w:shd w:val="clear" w:color="E1E9DE" w:themeColor="accent4" w:themeTint="40" w:fill="E1E9DE" w:themeFill="accent4" w:themeFillTint="40"/>
      </w:tcPr>
    </w:tblStylePr>
    <w:tblStylePr w:type="band1Horz">
      <w:rPr>
        <w:rFonts w:ascii="Arial" w:hAnsi="Arial"/>
        <w:color w:val="B9CBB1" w:themeColor="accent4" w:themeTint="9A" w:themeShade="95"/>
        <w:sz w:val="22"/>
      </w:rPr>
      <w:tblPr/>
      <w:tcPr>
        <w:shd w:val="clear" w:color="E1E9DE" w:themeColor="accent4" w:themeTint="40" w:fill="E1E9DE" w:themeFill="accent4" w:themeFillTint="40"/>
      </w:tcPr>
    </w:tblStylePr>
    <w:tblStylePr w:type="band2Horz">
      <w:rPr>
        <w:rFonts w:ascii="Arial" w:hAnsi="Arial"/>
        <w:color w:val="B9CBB1"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Ind w:w="0" w:type="dxa"/>
      <w:tblBorders>
        <w:top w:val="single" w:sz="4" w:space="0" w:color="E4A7A3" w:themeColor="accent5" w:themeTint="9A"/>
        <w:bottom w:val="single" w:sz="4" w:space="0" w:color="E4A7A3" w:themeColor="accent5" w:themeTint="9A"/>
      </w:tblBorders>
      <w:tblCellMar>
        <w:top w:w="0" w:type="dxa"/>
        <w:left w:w="108" w:type="dxa"/>
        <w:bottom w:w="0" w:type="dxa"/>
        <w:right w:w="108" w:type="dxa"/>
      </w:tblCellMar>
    </w:tblPr>
    <w:tblStylePr w:type="firstRow">
      <w:rPr>
        <w:b/>
        <w:color w:val="E4A7A3" w:themeColor="accent5" w:themeTint="9A" w:themeShade="95"/>
      </w:rPr>
      <w:tblPr/>
      <w:tcPr>
        <w:tcBorders>
          <w:bottom w:val="single" w:sz="4" w:space="0" w:color="E4A7A3" w:themeColor="accent5" w:themeTint="9A"/>
        </w:tcBorders>
      </w:tcPr>
    </w:tblStylePr>
    <w:tblStylePr w:type="lastRow">
      <w:rPr>
        <w:b/>
        <w:color w:val="E4A7A3" w:themeColor="accent5" w:themeTint="9A" w:themeShade="95"/>
      </w:rPr>
      <w:tblPr/>
      <w:tcPr>
        <w:tcBorders>
          <w:top w:val="single" w:sz="4" w:space="0" w:color="E4A7A3" w:themeColor="accent5" w:themeTint="9A"/>
        </w:tcBorders>
      </w:tcPr>
    </w:tblStylePr>
    <w:tblStylePr w:type="firstCol">
      <w:rPr>
        <w:b/>
        <w:color w:val="E4A7A3" w:themeColor="accent5" w:themeTint="9A" w:themeShade="95"/>
      </w:rPr>
    </w:tblStylePr>
    <w:tblStylePr w:type="lastCol">
      <w:rPr>
        <w:b/>
        <w:color w:val="E4A7A3" w:themeColor="accent5" w:themeTint="9A" w:themeShade="95"/>
      </w:rPr>
    </w:tblStylePr>
    <w:tblStylePr w:type="band1Vert">
      <w:tblPr/>
      <w:tcPr>
        <w:shd w:val="clear" w:color="F4DAD9" w:themeColor="accent5" w:themeTint="40" w:fill="F4DAD9" w:themeFill="accent5" w:themeFillTint="40"/>
      </w:tcPr>
    </w:tblStylePr>
    <w:tblStylePr w:type="band1Horz">
      <w:rPr>
        <w:rFonts w:ascii="Arial" w:hAnsi="Arial"/>
        <w:color w:val="E4A7A3" w:themeColor="accent5" w:themeTint="9A" w:themeShade="95"/>
        <w:sz w:val="22"/>
      </w:rPr>
      <w:tblPr/>
      <w:tcPr>
        <w:shd w:val="clear" w:color="F4DAD9" w:themeColor="accent5" w:themeTint="40" w:fill="F4DAD9" w:themeFill="accent5" w:themeFillTint="40"/>
      </w:tcPr>
    </w:tblStylePr>
    <w:tblStylePr w:type="band2Horz">
      <w:rPr>
        <w:rFonts w:ascii="Arial" w:hAnsi="Arial"/>
        <w:color w:val="E4A7A3"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Ind w:w="0" w:type="dxa"/>
      <w:tblBorders>
        <w:top w:val="single" w:sz="4" w:space="0" w:color="B69FAD" w:themeColor="accent6" w:themeTint="98"/>
        <w:bottom w:val="single" w:sz="4" w:space="0" w:color="B69FAD" w:themeColor="accent6" w:themeTint="98"/>
      </w:tblBorders>
      <w:tblCellMar>
        <w:top w:w="0" w:type="dxa"/>
        <w:left w:w="108" w:type="dxa"/>
        <w:bottom w:w="0" w:type="dxa"/>
        <w:right w:w="108" w:type="dxa"/>
      </w:tblCellMar>
    </w:tblPr>
    <w:tblStylePr w:type="firstRow">
      <w:rPr>
        <w:b/>
        <w:color w:val="B69FAD" w:themeColor="accent6" w:themeTint="98" w:themeShade="95"/>
      </w:rPr>
      <w:tblPr/>
      <w:tcPr>
        <w:tcBorders>
          <w:bottom w:val="single" w:sz="4" w:space="0" w:color="B69FAD" w:themeColor="accent6" w:themeTint="98"/>
        </w:tcBorders>
      </w:tcPr>
    </w:tblStylePr>
    <w:tblStylePr w:type="lastRow">
      <w:rPr>
        <w:b/>
        <w:color w:val="B69FAD" w:themeColor="accent6" w:themeTint="98" w:themeShade="95"/>
      </w:rPr>
      <w:tblPr/>
      <w:tcPr>
        <w:tcBorders>
          <w:top w:val="single" w:sz="4" w:space="0" w:color="B69FAD" w:themeColor="accent6" w:themeTint="98"/>
        </w:tcBorders>
      </w:tcPr>
    </w:tblStylePr>
    <w:tblStylePr w:type="firstCol">
      <w:rPr>
        <w:b/>
        <w:color w:val="B69FAD" w:themeColor="accent6" w:themeTint="98" w:themeShade="95"/>
      </w:rPr>
    </w:tblStylePr>
    <w:tblStylePr w:type="lastCol">
      <w:rPr>
        <w:b/>
        <w:color w:val="B69FAD" w:themeColor="accent6" w:themeTint="98" w:themeShade="95"/>
      </w:rPr>
    </w:tblStylePr>
    <w:tblStylePr w:type="band1Vert">
      <w:tblPr/>
      <w:tcPr>
        <w:shd w:val="clear" w:color="E0D6DC" w:themeColor="accent6" w:themeTint="40" w:fill="E0D6DC" w:themeFill="accent6" w:themeFillTint="40"/>
      </w:tcPr>
    </w:tblStylePr>
    <w:tblStylePr w:type="band1Horz">
      <w:rPr>
        <w:rFonts w:ascii="Arial" w:hAnsi="Arial"/>
        <w:color w:val="B69FAD" w:themeColor="accent6" w:themeTint="98" w:themeShade="95"/>
        <w:sz w:val="22"/>
      </w:rPr>
      <w:tblPr/>
      <w:tcPr>
        <w:shd w:val="clear" w:color="E0D6DC" w:themeColor="accent6" w:themeTint="40" w:fill="E0D6DC" w:themeFill="accent6" w:themeFillTint="40"/>
      </w:tcPr>
    </w:tblStylePr>
    <w:tblStylePr w:type="band2Horz">
      <w:rPr>
        <w:rFonts w:ascii="Arial" w:hAnsi="Arial"/>
        <w:color w:val="B69FAD" w:themeColor="accent6" w:themeTint="98" w:themeShade="95"/>
        <w:sz w:val="22"/>
      </w:rPr>
    </w:tblStylePr>
  </w:style>
  <w:style w:type="table" w:styleId="Tabladelista7concolores">
    <w:name w:val="List Table 7 Colorful"/>
    <w:basedOn w:val="Tabla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Ind w:w="0" w:type="dxa"/>
      <w:tblBorders>
        <w:right w:val="single" w:sz="4" w:space="0" w:color="F8B323" w:themeColor="accent1"/>
      </w:tblBorders>
      <w:tblCellMar>
        <w:top w:w="0" w:type="dxa"/>
        <w:left w:w="108" w:type="dxa"/>
        <w:bottom w:w="0" w:type="dxa"/>
        <w:right w:w="108" w:type="dxa"/>
      </w:tblCellMar>
    </w:tblPr>
    <w:tblStylePr w:type="firstRow">
      <w:rPr>
        <w:rFonts w:ascii="Arial" w:hAnsi="Arial"/>
        <w:i/>
        <w:color w:val="A06D05" w:themeColor="accent1" w:themeShade="95"/>
        <w:sz w:val="22"/>
      </w:rPr>
      <w:tblPr/>
      <w:tcPr>
        <w:tcBorders>
          <w:top w:val="none" w:sz="4" w:space="0" w:color="000000"/>
          <w:left w:val="none" w:sz="4" w:space="0" w:color="000000"/>
          <w:bottom w:val="single" w:sz="4" w:space="0" w:color="F8B323" w:themeColor="accent1"/>
          <w:right w:val="none" w:sz="4" w:space="0" w:color="000000"/>
        </w:tcBorders>
        <w:shd w:val="clear" w:color="FFFFFF" w:themeColor="light1" w:fill="FFFFFF" w:themeFill="light1"/>
      </w:tcPr>
    </w:tblStylePr>
    <w:tblStylePr w:type="lastRow">
      <w:rPr>
        <w:rFonts w:ascii="Arial" w:hAnsi="Arial"/>
        <w:i/>
        <w:color w:val="A06D05" w:themeColor="accent1" w:themeShade="95"/>
        <w:sz w:val="22"/>
      </w:rPr>
      <w:tblPr/>
      <w:tcPr>
        <w:tcBorders>
          <w:top w:val="single" w:sz="4" w:space="0" w:color="F8B323"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6D05" w:themeColor="accent1" w:themeShade="95"/>
        <w:sz w:val="22"/>
      </w:rPr>
      <w:tblPr/>
      <w:tcPr>
        <w:tcBorders>
          <w:top w:val="none" w:sz="4" w:space="0" w:color="000000"/>
          <w:left w:val="none" w:sz="4" w:space="0" w:color="000000"/>
          <w:bottom w:val="none" w:sz="4" w:space="0" w:color="000000"/>
          <w:right w:val="single" w:sz="4" w:space="0" w:color="F8B323" w:themeColor="accent1"/>
        </w:tcBorders>
        <w:shd w:val="clear" w:color="FFFFFF" w:fill="auto"/>
      </w:tcPr>
    </w:tblStylePr>
    <w:tblStylePr w:type="lastCol">
      <w:rPr>
        <w:rFonts w:ascii="Arial" w:hAnsi="Arial"/>
        <w:i/>
        <w:color w:val="A06D05" w:themeColor="accent1" w:themeShade="95"/>
        <w:sz w:val="22"/>
      </w:rPr>
      <w:tblPr/>
      <w:tcPr>
        <w:tcBorders>
          <w:top w:val="none" w:sz="4" w:space="0" w:color="000000"/>
          <w:left w:val="single" w:sz="4" w:space="0" w:color="F8B323" w:themeColor="accent1"/>
          <w:bottom w:val="none" w:sz="4" w:space="0" w:color="000000"/>
          <w:right w:val="none" w:sz="4" w:space="0" w:color="000000"/>
        </w:tcBorders>
        <w:shd w:val="clear" w:color="FFFFFF" w:fill="auto"/>
      </w:tcPr>
    </w:tblStylePr>
    <w:tblStylePr w:type="band1Vert">
      <w:tblPr/>
      <w:tcPr>
        <w:shd w:val="clear" w:color="FDEBC7" w:themeColor="accent1" w:themeTint="40" w:fill="FDEBC7" w:themeFill="accent1" w:themeFillTint="40"/>
      </w:tcPr>
    </w:tblStylePr>
    <w:tblStylePr w:type="band1Horz">
      <w:rPr>
        <w:rFonts w:ascii="Arial" w:hAnsi="Arial"/>
        <w:color w:val="A06D05" w:themeColor="accent1" w:themeShade="95"/>
        <w:sz w:val="22"/>
      </w:rPr>
      <w:tblPr/>
      <w:tcPr>
        <w:shd w:val="clear" w:color="FDEBC7" w:themeColor="accent1" w:themeTint="40" w:fill="FDEBC7" w:themeFill="accent1" w:themeFillTint="40"/>
      </w:tcPr>
    </w:tblStylePr>
    <w:tblStylePr w:type="band2Horz">
      <w:rPr>
        <w:rFonts w:ascii="Arial" w:hAnsi="Arial"/>
        <w:color w:val="A06D05"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Ind w:w="0" w:type="dxa"/>
      <w:tblBorders>
        <w:right w:val="single" w:sz="4" w:space="0" w:color="A5A999" w:themeColor="accent2" w:themeTint="97"/>
      </w:tblBorders>
      <w:tblCellMar>
        <w:top w:w="0" w:type="dxa"/>
        <w:left w:w="108" w:type="dxa"/>
        <w:bottom w:w="0" w:type="dxa"/>
        <w:right w:w="108" w:type="dxa"/>
      </w:tblCellMar>
    </w:tblPr>
    <w:tblStylePr w:type="firstRow">
      <w:rPr>
        <w:rFonts w:ascii="Arial" w:hAnsi="Arial"/>
        <w:i/>
        <w:color w:val="A5A999" w:themeColor="accent2" w:themeTint="97" w:themeShade="95"/>
        <w:sz w:val="22"/>
      </w:rPr>
      <w:tblPr/>
      <w:tcPr>
        <w:tcBorders>
          <w:top w:val="none" w:sz="4" w:space="0" w:color="000000"/>
          <w:left w:val="none" w:sz="4" w:space="0" w:color="000000"/>
          <w:bottom w:val="single" w:sz="4" w:space="0" w:color="A5A999" w:themeColor="accent2" w:themeTint="97"/>
          <w:right w:val="none" w:sz="4" w:space="0" w:color="000000"/>
        </w:tcBorders>
        <w:shd w:val="clear" w:color="FFFFFF" w:themeColor="light1" w:fill="FFFFFF" w:themeFill="light1"/>
      </w:tcPr>
    </w:tblStylePr>
    <w:tblStylePr w:type="lastRow">
      <w:rPr>
        <w:rFonts w:ascii="Arial" w:hAnsi="Arial"/>
        <w:i/>
        <w:color w:val="A5A999" w:themeColor="accent2" w:themeTint="97" w:themeShade="95"/>
        <w:sz w:val="22"/>
      </w:rPr>
      <w:tblPr/>
      <w:tcPr>
        <w:tcBorders>
          <w:top w:val="single" w:sz="4" w:space="0" w:color="A5A999"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999" w:themeColor="accent2" w:themeTint="97" w:themeShade="95"/>
        <w:sz w:val="22"/>
      </w:rPr>
      <w:tblPr/>
      <w:tcPr>
        <w:tcBorders>
          <w:top w:val="none" w:sz="4" w:space="0" w:color="000000"/>
          <w:left w:val="none" w:sz="4" w:space="0" w:color="000000"/>
          <w:bottom w:val="none" w:sz="4" w:space="0" w:color="000000"/>
          <w:right w:val="single" w:sz="4" w:space="0" w:color="A5A999" w:themeColor="accent2" w:themeTint="97"/>
        </w:tcBorders>
        <w:shd w:val="clear" w:color="FFFFFF" w:fill="auto"/>
      </w:tcPr>
    </w:tblStylePr>
    <w:tblStylePr w:type="lastCol">
      <w:rPr>
        <w:rFonts w:ascii="Arial" w:hAnsi="Arial"/>
        <w:i/>
        <w:color w:val="A5A999" w:themeColor="accent2" w:themeTint="97" w:themeShade="95"/>
        <w:sz w:val="22"/>
      </w:rPr>
      <w:tblPr/>
      <w:tcPr>
        <w:tcBorders>
          <w:top w:val="none" w:sz="4" w:space="0" w:color="000000"/>
          <w:left w:val="single" w:sz="4" w:space="0" w:color="A5A999" w:themeColor="accent2" w:themeTint="97"/>
          <w:bottom w:val="none" w:sz="4" w:space="0" w:color="000000"/>
          <w:right w:val="none" w:sz="4" w:space="0" w:color="000000"/>
        </w:tcBorders>
        <w:shd w:val="clear" w:color="FFFFFF" w:fill="auto"/>
      </w:tcPr>
    </w:tblStylePr>
    <w:tblStylePr w:type="band1Vert">
      <w:tblPr/>
      <w:tcPr>
        <w:shd w:val="clear" w:color="D8DAD3" w:themeColor="accent2" w:themeTint="40" w:fill="D8DAD3" w:themeFill="accent2" w:themeFillTint="40"/>
      </w:tcPr>
    </w:tblStylePr>
    <w:tblStylePr w:type="band1Horz">
      <w:rPr>
        <w:rFonts w:ascii="Arial" w:hAnsi="Arial"/>
        <w:color w:val="A5A999" w:themeColor="accent2" w:themeTint="97" w:themeShade="95"/>
        <w:sz w:val="22"/>
      </w:rPr>
      <w:tblPr/>
      <w:tcPr>
        <w:shd w:val="clear" w:color="D8DAD3" w:themeColor="accent2" w:themeTint="40" w:fill="D8DAD3" w:themeFill="accent2" w:themeFillTint="40"/>
      </w:tcPr>
    </w:tblStylePr>
    <w:tblStylePr w:type="band2Horz">
      <w:rPr>
        <w:rFonts w:ascii="Arial" w:hAnsi="Arial"/>
        <w:color w:val="A5A999"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Ind w:w="0" w:type="dxa"/>
      <w:tblBorders>
        <w:right w:val="single" w:sz="4" w:space="0" w:color="8FD2D4" w:themeColor="accent3" w:themeTint="98"/>
      </w:tblBorders>
      <w:tblCellMar>
        <w:top w:w="0" w:type="dxa"/>
        <w:left w:w="108" w:type="dxa"/>
        <w:bottom w:w="0" w:type="dxa"/>
        <w:right w:w="108" w:type="dxa"/>
      </w:tblCellMar>
    </w:tblPr>
    <w:tblStylePr w:type="firstRow">
      <w:rPr>
        <w:rFonts w:ascii="Arial" w:hAnsi="Arial"/>
        <w:i/>
        <w:color w:val="8FD2D4" w:themeColor="accent3" w:themeTint="98" w:themeShade="95"/>
        <w:sz w:val="22"/>
      </w:rPr>
      <w:tblPr/>
      <w:tcPr>
        <w:tcBorders>
          <w:top w:val="none" w:sz="4" w:space="0" w:color="000000"/>
          <w:left w:val="none" w:sz="4" w:space="0" w:color="000000"/>
          <w:bottom w:val="single" w:sz="4" w:space="0" w:color="8FD2D4" w:themeColor="accent3" w:themeTint="98"/>
          <w:right w:val="none" w:sz="4" w:space="0" w:color="000000"/>
        </w:tcBorders>
        <w:shd w:val="clear" w:color="FFFFFF" w:themeColor="light1" w:fill="FFFFFF" w:themeFill="light1"/>
      </w:tcPr>
    </w:tblStylePr>
    <w:tblStylePr w:type="lastRow">
      <w:rPr>
        <w:rFonts w:ascii="Arial" w:hAnsi="Arial"/>
        <w:i/>
        <w:color w:val="8FD2D4" w:themeColor="accent3" w:themeTint="98" w:themeShade="95"/>
        <w:sz w:val="22"/>
      </w:rPr>
      <w:tblPr/>
      <w:tcPr>
        <w:tcBorders>
          <w:top w:val="single" w:sz="4" w:space="0" w:color="8FD2D4"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FD2D4" w:themeColor="accent3" w:themeTint="98" w:themeShade="95"/>
        <w:sz w:val="22"/>
      </w:rPr>
      <w:tblPr/>
      <w:tcPr>
        <w:tcBorders>
          <w:top w:val="none" w:sz="4" w:space="0" w:color="000000"/>
          <w:left w:val="none" w:sz="4" w:space="0" w:color="000000"/>
          <w:bottom w:val="none" w:sz="4" w:space="0" w:color="000000"/>
          <w:right w:val="single" w:sz="4" w:space="0" w:color="8FD2D4" w:themeColor="accent3" w:themeTint="98"/>
        </w:tcBorders>
        <w:shd w:val="clear" w:color="FFFFFF" w:fill="auto"/>
      </w:tcPr>
    </w:tblStylePr>
    <w:tblStylePr w:type="lastCol">
      <w:rPr>
        <w:rFonts w:ascii="Arial" w:hAnsi="Arial"/>
        <w:i/>
        <w:color w:val="8FD2D4" w:themeColor="accent3" w:themeTint="98" w:themeShade="95"/>
        <w:sz w:val="22"/>
      </w:rPr>
      <w:tblPr/>
      <w:tcPr>
        <w:tcBorders>
          <w:top w:val="none" w:sz="4" w:space="0" w:color="000000"/>
          <w:left w:val="single" w:sz="4" w:space="0" w:color="8FD2D4" w:themeColor="accent3" w:themeTint="98"/>
          <w:bottom w:val="none" w:sz="4" w:space="0" w:color="000000"/>
          <w:right w:val="none" w:sz="4" w:space="0" w:color="000000"/>
        </w:tcBorders>
        <w:shd w:val="clear" w:color="FFFFFF" w:fill="auto"/>
      </w:tcPr>
    </w:tblStylePr>
    <w:tblStylePr w:type="band1Vert">
      <w:tblPr/>
      <w:tcPr>
        <w:shd w:val="clear" w:color="CFECEC" w:themeColor="accent3" w:themeTint="40" w:fill="CFECEC" w:themeFill="accent3" w:themeFillTint="40"/>
      </w:tcPr>
    </w:tblStylePr>
    <w:tblStylePr w:type="band1Horz">
      <w:rPr>
        <w:rFonts w:ascii="Arial" w:hAnsi="Arial"/>
        <w:color w:val="8FD2D4" w:themeColor="accent3" w:themeTint="98" w:themeShade="95"/>
        <w:sz w:val="22"/>
      </w:rPr>
      <w:tblPr/>
      <w:tcPr>
        <w:shd w:val="clear" w:color="CFECEC" w:themeColor="accent3" w:themeTint="40" w:fill="CFECEC" w:themeFill="accent3" w:themeFillTint="40"/>
      </w:tcPr>
    </w:tblStylePr>
    <w:tblStylePr w:type="band2Horz">
      <w:rPr>
        <w:rFonts w:ascii="Arial" w:hAnsi="Arial"/>
        <w:color w:val="8FD2D4"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Ind w:w="0" w:type="dxa"/>
      <w:tblBorders>
        <w:right w:val="single" w:sz="4" w:space="0" w:color="B9CBB1" w:themeColor="accent4" w:themeTint="9A"/>
      </w:tblBorders>
      <w:tblCellMar>
        <w:top w:w="0" w:type="dxa"/>
        <w:left w:w="108" w:type="dxa"/>
        <w:bottom w:w="0" w:type="dxa"/>
        <w:right w:w="108" w:type="dxa"/>
      </w:tblCellMar>
    </w:tblPr>
    <w:tblStylePr w:type="firstRow">
      <w:rPr>
        <w:rFonts w:ascii="Arial" w:hAnsi="Arial"/>
        <w:i/>
        <w:color w:val="B9CBB1" w:themeColor="accent4" w:themeTint="9A" w:themeShade="95"/>
        <w:sz w:val="22"/>
      </w:rPr>
      <w:tblPr/>
      <w:tcPr>
        <w:tcBorders>
          <w:top w:val="none" w:sz="4" w:space="0" w:color="000000"/>
          <w:left w:val="none" w:sz="4" w:space="0" w:color="000000"/>
          <w:bottom w:val="single" w:sz="4" w:space="0" w:color="B9CBB1" w:themeColor="accent4" w:themeTint="9A"/>
          <w:right w:val="none" w:sz="4" w:space="0" w:color="000000"/>
        </w:tcBorders>
        <w:shd w:val="clear" w:color="FFFFFF" w:themeColor="light1" w:fill="FFFFFF" w:themeFill="light1"/>
      </w:tcPr>
    </w:tblStylePr>
    <w:tblStylePr w:type="lastRow">
      <w:rPr>
        <w:rFonts w:ascii="Arial" w:hAnsi="Arial"/>
        <w:i/>
        <w:color w:val="B9CBB1" w:themeColor="accent4" w:themeTint="9A" w:themeShade="95"/>
        <w:sz w:val="22"/>
      </w:rPr>
      <w:tblPr/>
      <w:tcPr>
        <w:tcBorders>
          <w:top w:val="single" w:sz="4" w:space="0" w:color="B9CBB1"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9CBB1" w:themeColor="accent4" w:themeTint="9A" w:themeShade="95"/>
        <w:sz w:val="22"/>
      </w:rPr>
      <w:tblPr/>
      <w:tcPr>
        <w:tcBorders>
          <w:top w:val="none" w:sz="4" w:space="0" w:color="000000"/>
          <w:left w:val="none" w:sz="4" w:space="0" w:color="000000"/>
          <w:bottom w:val="none" w:sz="4" w:space="0" w:color="000000"/>
          <w:right w:val="single" w:sz="4" w:space="0" w:color="B9CBB1" w:themeColor="accent4" w:themeTint="9A"/>
        </w:tcBorders>
        <w:shd w:val="clear" w:color="FFFFFF" w:fill="auto"/>
      </w:tcPr>
    </w:tblStylePr>
    <w:tblStylePr w:type="lastCol">
      <w:rPr>
        <w:rFonts w:ascii="Arial" w:hAnsi="Arial"/>
        <w:i/>
        <w:color w:val="B9CBB1" w:themeColor="accent4" w:themeTint="9A" w:themeShade="95"/>
        <w:sz w:val="22"/>
      </w:rPr>
      <w:tblPr/>
      <w:tcPr>
        <w:tcBorders>
          <w:top w:val="none" w:sz="4" w:space="0" w:color="000000"/>
          <w:left w:val="single" w:sz="4" w:space="0" w:color="B9CBB1" w:themeColor="accent4" w:themeTint="9A"/>
          <w:bottom w:val="none" w:sz="4" w:space="0" w:color="000000"/>
          <w:right w:val="none" w:sz="4" w:space="0" w:color="000000"/>
        </w:tcBorders>
        <w:shd w:val="clear" w:color="FFFFFF" w:fill="auto"/>
      </w:tcPr>
    </w:tblStylePr>
    <w:tblStylePr w:type="band1Vert">
      <w:tblPr/>
      <w:tcPr>
        <w:shd w:val="clear" w:color="E1E9DE" w:themeColor="accent4" w:themeTint="40" w:fill="E1E9DE" w:themeFill="accent4" w:themeFillTint="40"/>
      </w:tcPr>
    </w:tblStylePr>
    <w:tblStylePr w:type="band1Horz">
      <w:rPr>
        <w:rFonts w:ascii="Arial" w:hAnsi="Arial"/>
        <w:color w:val="B9CBB1" w:themeColor="accent4" w:themeTint="9A" w:themeShade="95"/>
        <w:sz w:val="22"/>
      </w:rPr>
      <w:tblPr/>
      <w:tcPr>
        <w:shd w:val="clear" w:color="E1E9DE" w:themeColor="accent4" w:themeTint="40" w:fill="E1E9DE" w:themeFill="accent4" w:themeFillTint="40"/>
      </w:tcPr>
    </w:tblStylePr>
    <w:tblStylePr w:type="band2Horz">
      <w:rPr>
        <w:rFonts w:ascii="Arial" w:hAnsi="Arial"/>
        <w:color w:val="B9CBB1"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Ind w:w="0" w:type="dxa"/>
      <w:tblBorders>
        <w:right w:val="single" w:sz="4" w:space="0" w:color="E4A7A3" w:themeColor="accent5" w:themeTint="9A"/>
      </w:tblBorders>
      <w:tblCellMar>
        <w:top w:w="0" w:type="dxa"/>
        <w:left w:w="108" w:type="dxa"/>
        <w:bottom w:w="0" w:type="dxa"/>
        <w:right w:w="108" w:type="dxa"/>
      </w:tblCellMar>
    </w:tblPr>
    <w:tblStylePr w:type="firstRow">
      <w:rPr>
        <w:rFonts w:ascii="Arial" w:hAnsi="Arial"/>
        <w:i/>
        <w:color w:val="E4A7A3" w:themeColor="accent5" w:themeTint="9A" w:themeShade="95"/>
        <w:sz w:val="22"/>
      </w:rPr>
      <w:tblPr/>
      <w:tcPr>
        <w:tcBorders>
          <w:top w:val="none" w:sz="4" w:space="0" w:color="000000"/>
          <w:left w:val="none" w:sz="4" w:space="0" w:color="000000"/>
          <w:bottom w:val="single" w:sz="4" w:space="0" w:color="E4A7A3" w:themeColor="accent5" w:themeTint="9A"/>
          <w:right w:val="none" w:sz="4" w:space="0" w:color="000000"/>
        </w:tcBorders>
        <w:shd w:val="clear" w:color="FFFFFF" w:themeColor="light1" w:fill="FFFFFF" w:themeFill="light1"/>
      </w:tcPr>
    </w:tblStylePr>
    <w:tblStylePr w:type="lastRow">
      <w:rPr>
        <w:rFonts w:ascii="Arial" w:hAnsi="Arial"/>
        <w:i/>
        <w:color w:val="E4A7A3" w:themeColor="accent5" w:themeTint="9A" w:themeShade="95"/>
        <w:sz w:val="22"/>
      </w:rPr>
      <w:tblPr/>
      <w:tcPr>
        <w:tcBorders>
          <w:top w:val="single" w:sz="4" w:space="0" w:color="E4A7A3"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E4A7A3" w:themeColor="accent5" w:themeTint="9A" w:themeShade="95"/>
        <w:sz w:val="22"/>
      </w:rPr>
      <w:tblPr/>
      <w:tcPr>
        <w:tcBorders>
          <w:top w:val="none" w:sz="4" w:space="0" w:color="000000"/>
          <w:left w:val="none" w:sz="4" w:space="0" w:color="000000"/>
          <w:bottom w:val="none" w:sz="4" w:space="0" w:color="000000"/>
          <w:right w:val="single" w:sz="4" w:space="0" w:color="E4A7A3" w:themeColor="accent5" w:themeTint="9A"/>
        </w:tcBorders>
        <w:shd w:val="clear" w:color="FFFFFF" w:fill="auto"/>
      </w:tcPr>
    </w:tblStylePr>
    <w:tblStylePr w:type="lastCol">
      <w:rPr>
        <w:rFonts w:ascii="Arial" w:hAnsi="Arial"/>
        <w:i/>
        <w:color w:val="E4A7A3" w:themeColor="accent5" w:themeTint="9A" w:themeShade="95"/>
        <w:sz w:val="22"/>
      </w:rPr>
      <w:tblPr/>
      <w:tcPr>
        <w:tcBorders>
          <w:top w:val="none" w:sz="4" w:space="0" w:color="000000"/>
          <w:left w:val="single" w:sz="4" w:space="0" w:color="E4A7A3" w:themeColor="accent5" w:themeTint="9A"/>
          <w:bottom w:val="none" w:sz="4" w:space="0" w:color="000000"/>
          <w:right w:val="none" w:sz="4" w:space="0" w:color="000000"/>
        </w:tcBorders>
        <w:shd w:val="clear" w:color="FFFFFF" w:fill="auto"/>
      </w:tcPr>
    </w:tblStylePr>
    <w:tblStylePr w:type="band1Vert">
      <w:tblPr/>
      <w:tcPr>
        <w:shd w:val="clear" w:color="F4DAD9" w:themeColor="accent5" w:themeTint="40" w:fill="F4DAD9" w:themeFill="accent5" w:themeFillTint="40"/>
      </w:tcPr>
    </w:tblStylePr>
    <w:tblStylePr w:type="band1Horz">
      <w:rPr>
        <w:rFonts w:ascii="Arial" w:hAnsi="Arial"/>
        <w:color w:val="E4A7A3" w:themeColor="accent5" w:themeTint="9A" w:themeShade="95"/>
        <w:sz w:val="22"/>
      </w:rPr>
      <w:tblPr/>
      <w:tcPr>
        <w:shd w:val="clear" w:color="F4DAD9" w:themeColor="accent5" w:themeTint="40" w:fill="F4DAD9" w:themeFill="accent5" w:themeFillTint="40"/>
      </w:tcPr>
    </w:tblStylePr>
    <w:tblStylePr w:type="band2Horz">
      <w:rPr>
        <w:rFonts w:ascii="Arial" w:hAnsi="Arial"/>
        <w:color w:val="E4A7A3"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Ind w:w="0" w:type="dxa"/>
      <w:tblBorders>
        <w:right w:val="single" w:sz="4" w:space="0" w:color="B69FAD" w:themeColor="accent6" w:themeTint="98"/>
      </w:tblBorders>
      <w:tblCellMar>
        <w:top w:w="0" w:type="dxa"/>
        <w:left w:w="108" w:type="dxa"/>
        <w:bottom w:w="0" w:type="dxa"/>
        <w:right w:w="108" w:type="dxa"/>
      </w:tblCellMar>
    </w:tblPr>
    <w:tblStylePr w:type="firstRow">
      <w:rPr>
        <w:rFonts w:ascii="Arial" w:hAnsi="Arial"/>
        <w:i/>
        <w:color w:val="B69FAD" w:themeColor="accent6" w:themeTint="98" w:themeShade="95"/>
        <w:sz w:val="22"/>
      </w:rPr>
      <w:tblPr/>
      <w:tcPr>
        <w:tcBorders>
          <w:top w:val="none" w:sz="4" w:space="0" w:color="000000"/>
          <w:left w:val="none" w:sz="4" w:space="0" w:color="000000"/>
          <w:bottom w:val="single" w:sz="4" w:space="0" w:color="B69FAD" w:themeColor="accent6" w:themeTint="98"/>
          <w:right w:val="none" w:sz="4" w:space="0" w:color="000000"/>
        </w:tcBorders>
        <w:shd w:val="clear" w:color="FFFFFF" w:themeColor="light1" w:fill="FFFFFF" w:themeFill="light1"/>
      </w:tcPr>
    </w:tblStylePr>
    <w:tblStylePr w:type="lastRow">
      <w:rPr>
        <w:rFonts w:ascii="Arial" w:hAnsi="Arial"/>
        <w:i/>
        <w:color w:val="B69FAD" w:themeColor="accent6" w:themeTint="98" w:themeShade="95"/>
        <w:sz w:val="22"/>
      </w:rPr>
      <w:tblPr/>
      <w:tcPr>
        <w:tcBorders>
          <w:top w:val="single" w:sz="4" w:space="0" w:color="B69FAD"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69FAD" w:themeColor="accent6" w:themeTint="98" w:themeShade="95"/>
        <w:sz w:val="22"/>
      </w:rPr>
      <w:tblPr/>
      <w:tcPr>
        <w:tcBorders>
          <w:top w:val="none" w:sz="4" w:space="0" w:color="000000"/>
          <w:left w:val="none" w:sz="4" w:space="0" w:color="000000"/>
          <w:bottom w:val="none" w:sz="4" w:space="0" w:color="000000"/>
          <w:right w:val="single" w:sz="4" w:space="0" w:color="B69FAD" w:themeColor="accent6" w:themeTint="98"/>
        </w:tcBorders>
        <w:shd w:val="clear" w:color="FFFFFF" w:fill="auto"/>
      </w:tcPr>
    </w:tblStylePr>
    <w:tblStylePr w:type="lastCol">
      <w:rPr>
        <w:rFonts w:ascii="Arial" w:hAnsi="Arial"/>
        <w:i/>
        <w:color w:val="B69FAD" w:themeColor="accent6" w:themeTint="98" w:themeShade="95"/>
        <w:sz w:val="22"/>
      </w:rPr>
      <w:tblPr/>
      <w:tcPr>
        <w:tcBorders>
          <w:top w:val="none" w:sz="4" w:space="0" w:color="000000"/>
          <w:left w:val="single" w:sz="4" w:space="0" w:color="B69FAD" w:themeColor="accent6" w:themeTint="98"/>
          <w:bottom w:val="none" w:sz="4" w:space="0" w:color="000000"/>
          <w:right w:val="none" w:sz="4" w:space="0" w:color="000000"/>
        </w:tcBorders>
        <w:shd w:val="clear" w:color="FFFFFF" w:fill="auto"/>
      </w:tcPr>
    </w:tblStylePr>
    <w:tblStylePr w:type="band1Vert">
      <w:tblPr/>
      <w:tcPr>
        <w:shd w:val="clear" w:color="E0D6DC" w:themeColor="accent6" w:themeTint="40" w:fill="E0D6DC" w:themeFill="accent6" w:themeFillTint="40"/>
      </w:tcPr>
    </w:tblStylePr>
    <w:tblStylePr w:type="band1Horz">
      <w:rPr>
        <w:rFonts w:ascii="Arial" w:hAnsi="Arial"/>
        <w:color w:val="B69FAD" w:themeColor="accent6" w:themeTint="98" w:themeShade="95"/>
        <w:sz w:val="22"/>
      </w:rPr>
      <w:tblPr/>
      <w:tcPr>
        <w:shd w:val="clear" w:color="E0D6DC" w:themeColor="accent6" w:themeTint="40" w:fill="E0D6DC" w:themeFill="accent6" w:themeFillTint="40"/>
      </w:tcPr>
    </w:tblStylePr>
    <w:tblStylePr w:type="band2Horz">
      <w:rPr>
        <w:rFonts w:ascii="Arial" w:hAnsi="Arial"/>
        <w:color w:val="B69FAD" w:themeColor="accent6" w:themeTint="98" w:themeShade="95"/>
        <w:sz w:val="22"/>
      </w:rPr>
    </w:tblStylePr>
  </w:style>
  <w:style w:type="table" w:customStyle="1" w:styleId="Lined-Accent">
    <w:name w:val="Lined - Accent"/>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8B835" w:themeColor="accent1" w:themeTint="EA" w:fill="F8B835" w:themeFill="accent1" w:themeFillTint="EA"/>
      </w:tcPr>
    </w:tblStylePr>
    <w:tblStylePr w:type="lastRow">
      <w:rPr>
        <w:rFonts w:ascii="Arial" w:hAnsi="Arial"/>
        <w:color w:val="F2F2F2"/>
        <w:sz w:val="22"/>
      </w:rPr>
      <w:tblPr/>
      <w:tcPr>
        <w:shd w:val="clear" w:color="F8B835" w:themeColor="accent1" w:themeTint="EA" w:fill="F8B835" w:themeFill="accent1" w:themeFillTint="EA"/>
      </w:tcPr>
    </w:tblStylePr>
    <w:tblStylePr w:type="firstCol">
      <w:rPr>
        <w:rFonts w:ascii="Arial" w:hAnsi="Arial"/>
        <w:color w:val="F2F2F2"/>
        <w:sz w:val="22"/>
      </w:rPr>
      <w:tblPr/>
      <w:tcPr>
        <w:shd w:val="clear" w:color="F8B835" w:themeColor="accent1" w:themeTint="EA" w:fill="F8B835" w:themeFill="accent1" w:themeFillTint="EA"/>
      </w:tcPr>
    </w:tblStylePr>
    <w:tblStylePr w:type="lastCol">
      <w:rPr>
        <w:rFonts w:ascii="Arial" w:hAnsi="Arial"/>
        <w:color w:val="F2F2F2"/>
        <w:sz w:val="22"/>
      </w:rPr>
      <w:tblPr/>
      <w:tcPr>
        <w:shd w:val="clear" w:color="F8B835" w:themeColor="accent1" w:themeTint="EA" w:fill="F8B835"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CE7B9" w:themeColor="accent1" w:themeTint="50" w:fill="FCE7B9"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CE7B9" w:themeColor="accent1" w:themeTint="50" w:fill="FCE7B9" w:themeFill="accent1" w:themeFillTint="50"/>
      </w:tcPr>
    </w:tblStylePr>
  </w:style>
  <w:style w:type="table" w:customStyle="1" w:styleId="Lined-Accent2">
    <w:name w:val="Lined - Accent 2"/>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999" w:themeColor="accent2" w:themeTint="97" w:fill="A5A999" w:themeFill="accent2" w:themeFillTint="97"/>
      </w:tcPr>
    </w:tblStylePr>
    <w:tblStylePr w:type="lastRow">
      <w:rPr>
        <w:rFonts w:ascii="Arial" w:hAnsi="Arial"/>
        <w:color w:val="F2F2F2"/>
        <w:sz w:val="22"/>
      </w:rPr>
      <w:tblPr/>
      <w:tcPr>
        <w:shd w:val="clear" w:color="A5A999" w:themeColor="accent2" w:themeTint="97" w:fill="A5A999" w:themeFill="accent2" w:themeFillTint="97"/>
      </w:tcPr>
    </w:tblStylePr>
    <w:tblStylePr w:type="firstCol">
      <w:rPr>
        <w:rFonts w:ascii="Arial" w:hAnsi="Arial"/>
        <w:color w:val="F2F2F2"/>
        <w:sz w:val="22"/>
      </w:rPr>
      <w:tblPr/>
      <w:tcPr>
        <w:shd w:val="clear" w:color="A5A999" w:themeColor="accent2" w:themeTint="97" w:fill="A5A999" w:themeFill="accent2" w:themeFillTint="97"/>
      </w:tcPr>
    </w:tblStylePr>
    <w:tblStylePr w:type="lastCol">
      <w:rPr>
        <w:rFonts w:ascii="Arial" w:hAnsi="Arial"/>
        <w:color w:val="F2F2F2"/>
        <w:sz w:val="22"/>
      </w:rPr>
      <w:tblPr/>
      <w:tcPr>
        <w:shd w:val="clear" w:color="A5A999" w:themeColor="accent2" w:themeTint="97" w:fill="A5A999"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E1E2DD" w:themeColor="accent2" w:themeTint="32" w:fill="E1E2DD"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E1E2DD" w:themeColor="accent2" w:themeTint="32" w:fill="E1E2DD" w:themeFill="accent2" w:themeFillTint="32"/>
      </w:tcPr>
    </w:tblStylePr>
  </w:style>
  <w:style w:type="table" w:customStyle="1" w:styleId="Lined-Accent3">
    <w:name w:val="Lined - Accent 3"/>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6B2B5" w:themeColor="accent3" w:themeTint="FE" w:fill="46B2B5" w:themeFill="accent3" w:themeFillTint="FE"/>
      </w:tcPr>
    </w:tblStylePr>
    <w:tblStylePr w:type="lastRow">
      <w:rPr>
        <w:rFonts w:ascii="Arial" w:hAnsi="Arial"/>
        <w:color w:val="F2F2F2"/>
        <w:sz w:val="22"/>
      </w:rPr>
      <w:tblPr/>
      <w:tcPr>
        <w:shd w:val="clear" w:color="46B2B5" w:themeColor="accent3" w:themeTint="FE" w:fill="46B2B5" w:themeFill="accent3" w:themeFillTint="FE"/>
      </w:tcPr>
    </w:tblStylePr>
    <w:tblStylePr w:type="firstCol">
      <w:rPr>
        <w:rFonts w:ascii="Arial" w:hAnsi="Arial"/>
        <w:color w:val="F2F2F2"/>
        <w:sz w:val="22"/>
      </w:rPr>
      <w:tblPr/>
      <w:tcPr>
        <w:shd w:val="clear" w:color="46B2B5" w:themeColor="accent3" w:themeTint="FE" w:fill="46B2B5" w:themeFill="accent3" w:themeFillTint="FE"/>
      </w:tcPr>
    </w:tblStylePr>
    <w:tblStylePr w:type="lastCol">
      <w:rPr>
        <w:rFonts w:ascii="Arial" w:hAnsi="Arial"/>
        <w:color w:val="F2F2F2"/>
        <w:sz w:val="22"/>
      </w:rPr>
      <w:tblPr/>
      <w:tcPr>
        <w:shd w:val="clear" w:color="46B2B5" w:themeColor="accent3" w:themeTint="FE" w:fill="46B2B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8EFF0" w:themeColor="accent3" w:themeTint="34" w:fill="D8EFF0"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FF0" w:themeColor="accent3" w:themeTint="34" w:fill="D8EFF0" w:themeFill="accent3" w:themeFillTint="34"/>
      </w:tcPr>
    </w:tblStylePr>
  </w:style>
  <w:style w:type="table" w:customStyle="1" w:styleId="Lined-Accent4">
    <w:name w:val="Lined - Accent 4"/>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9CBB1" w:themeColor="accent4" w:themeTint="9A" w:fill="B9CBB1" w:themeFill="accent4" w:themeFillTint="9A"/>
      </w:tcPr>
    </w:tblStylePr>
    <w:tblStylePr w:type="lastRow">
      <w:rPr>
        <w:rFonts w:ascii="Arial" w:hAnsi="Arial"/>
        <w:color w:val="F2F2F2"/>
        <w:sz w:val="22"/>
      </w:rPr>
      <w:tblPr/>
      <w:tcPr>
        <w:shd w:val="clear" w:color="B9CBB1" w:themeColor="accent4" w:themeTint="9A" w:fill="B9CBB1" w:themeFill="accent4" w:themeFillTint="9A"/>
      </w:tcPr>
    </w:tblStylePr>
    <w:tblStylePr w:type="firstCol">
      <w:rPr>
        <w:rFonts w:ascii="Arial" w:hAnsi="Arial"/>
        <w:color w:val="F2F2F2"/>
        <w:sz w:val="22"/>
      </w:rPr>
      <w:tblPr/>
      <w:tcPr>
        <w:shd w:val="clear" w:color="B9CBB1" w:themeColor="accent4" w:themeTint="9A" w:fill="B9CBB1" w:themeFill="accent4" w:themeFillTint="9A"/>
      </w:tcPr>
    </w:tblStylePr>
    <w:tblStylePr w:type="lastCol">
      <w:rPr>
        <w:rFonts w:ascii="Arial" w:hAnsi="Arial"/>
        <w:color w:val="F2F2F2"/>
        <w:sz w:val="22"/>
      </w:rPr>
      <w:tblPr/>
      <w:tcPr>
        <w:shd w:val="clear" w:color="B9CBB1" w:themeColor="accent4" w:themeTint="9A" w:fill="B9CBB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7EDE4" w:themeColor="accent4" w:themeTint="34" w:fill="E7ED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7EDE4" w:themeColor="accent4" w:themeTint="34" w:fill="E7EDE4" w:themeFill="accent4" w:themeFillTint="34"/>
      </w:tcPr>
    </w:tblStylePr>
  </w:style>
  <w:style w:type="table" w:customStyle="1" w:styleId="Lined-Accent5">
    <w:name w:val="Lined - Accent 5"/>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36F68" w:themeColor="accent5" w:fill="D36F68" w:themeFill="accent5"/>
      </w:tcPr>
    </w:tblStylePr>
    <w:tblStylePr w:type="lastRow">
      <w:rPr>
        <w:rFonts w:ascii="Arial" w:hAnsi="Arial"/>
        <w:color w:val="F2F2F2"/>
        <w:sz w:val="22"/>
      </w:rPr>
      <w:tblPr/>
      <w:tcPr>
        <w:shd w:val="clear" w:color="D36F68" w:themeColor="accent5" w:fill="D36F68" w:themeFill="accent5"/>
      </w:tcPr>
    </w:tblStylePr>
    <w:tblStylePr w:type="firstCol">
      <w:rPr>
        <w:rFonts w:ascii="Arial" w:hAnsi="Arial"/>
        <w:color w:val="F2F2F2"/>
        <w:sz w:val="22"/>
      </w:rPr>
      <w:tblPr/>
      <w:tcPr>
        <w:shd w:val="clear" w:color="D36F68" w:themeColor="accent5" w:fill="D36F68" w:themeFill="accent5"/>
      </w:tcPr>
    </w:tblStylePr>
    <w:tblStylePr w:type="lastCol">
      <w:rPr>
        <w:rFonts w:ascii="Arial" w:hAnsi="Arial"/>
        <w:color w:val="F2F2F2"/>
        <w:sz w:val="22"/>
      </w:rPr>
      <w:tblPr/>
      <w:tcPr>
        <w:shd w:val="clear" w:color="D36F68" w:themeColor="accent5" w:fill="D36F68"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6E1E0" w:themeColor="accent5" w:themeTint="34" w:fill="F6E1E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6E1E0" w:themeColor="accent5" w:themeTint="34" w:fill="F6E1E0" w:themeFill="accent5" w:themeFillTint="34"/>
      </w:tcPr>
    </w:tblStylePr>
  </w:style>
  <w:style w:type="table" w:customStyle="1" w:styleId="Lined-Accent6">
    <w:name w:val="Lined - Accent 6"/>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826276" w:themeColor="accent6" w:fill="826276" w:themeFill="accent6"/>
      </w:tcPr>
    </w:tblStylePr>
    <w:tblStylePr w:type="lastRow">
      <w:rPr>
        <w:rFonts w:ascii="Arial" w:hAnsi="Arial"/>
        <w:color w:val="F2F2F2"/>
        <w:sz w:val="22"/>
      </w:rPr>
      <w:tblPr/>
      <w:tcPr>
        <w:shd w:val="clear" w:color="826276" w:themeColor="accent6" w:fill="826276" w:themeFill="accent6"/>
      </w:tcPr>
    </w:tblStylePr>
    <w:tblStylePr w:type="firstCol">
      <w:rPr>
        <w:rFonts w:ascii="Arial" w:hAnsi="Arial"/>
        <w:color w:val="F2F2F2"/>
        <w:sz w:val="22"/>
      </w:rPr>
      <w:tblPr/>
      <w:tcPr>
        <w:shd w:val="clear" w:color="826276" w:themeColor="accent6" w:fill="826276" w:themeFill="accent6"/>
      </w:tcPr>
    </w:tblStylePr>
    <w:tblStylePr w:type="lastCol">
      <w:rPr>
        <w:rFonts w:ascii="Arial" w:hAnsi="Arial"/>
        <w:color w:val="F2F2F2"/>
        <w:sz w:val="22"/>
      </w:rPr>
      <w:tblPr/>
      <w:tcPr>
        <w:shd w:val="clear" w:color="826276" w:themeColor="accent6" w:fill="82627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6DEE3" w:themeColor="accent6" w:themeTint="34" w:fill="E6DEE3"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EE3" w:themeColor="accent6" w:themeTint="34" w:fill="E6DEE3" w:themeFill="accent6" w:themeFillTint="34"/>
      </w:tcPr>
    </w:tblStylePr>
  </w:style>
  <w:style w:type="table" w:customStyle="1" w:styleId="BorderedLined-Accent">
    <w:name w:val="Bordered &amp; Lined - Accent"/>
    <w:basedOn w:val="Tablanormal"/>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rPr>
      <w:color w:val="404040"/>
    </w:rPr>
    <w:tblPr>
      <w:tblStyleRowBandSize w:val="1"/>
      <w:tblStyleColBandSize w:val="1"/>
      <w:tblInd w:w="0" w:type="dxa"/>
      <w:tblBorders>
        <w:top w:val="single" w:sz="4" w:space="0" w:color="A06D05" w:themeColor="accent1" w:themeShade="95"/>
        <w:left w:val="single" w:sz="4" w:space="0" w:color="A06D05" w:themeColor="accent1" w:themeShade="95"/>
        <w:bottom w:val="single" w:sz="4" w:space="0" w:color="A06D05" w:themeColor="accent1" w:themeShade="95"/>
        <w:right w:val="single" w:sz="4" w:space="0" w:color="A06D05" w:themeColor="accent1" w:themeShade="95"/>
        <w:insideH w:val="single" w:sz="4" w:space="0" w:color="A06D05" w:themeColor="accent1" w:themeShade="95"/>
        <w:insideV w:val="single" w:sz="4" w:space="0" w:color="A06D0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8B835" w:themeColor="accent1" w:themeTint="EA" w:fill="F8B835" w:themeFill="accent1" w:themeFillTint="EA"/>
      </w:tcPr>
    </w:tblStylePr>
    <w:tblStylePr w:type="lastRow">
      <w:rPr>
        <w:rFonts w:ascii="Arial" w:hAnsi="Arial"/>
        <w:color w:val="F2F2F2"/>
        <w:sz w:val="22"/>
      </w:rPr>
      <w:tblPr/>
      <w:tcPr>
        <w:shd w:val="clear" w:color="F8B835" w:themeColor="accent1" w:themeTint="EA" w:fill="F8B835" w:themeFill="accent1" w:themeFillTint="EA"/>
      </w:tcPr>
    </w:tblStylePr>
    <w:tblStylePr w:type="firstCol">
      <w:rPr>
        <w:rFonts w:ascii="Arial" w:hAnsi="Arial"/>
        <w:color w:val="F2F2F2"/>
        <w:sz w:val="22"/>
      </w:rPr>
      <w:tblPr/>
      <w:tcPr>
        <w:shd w:val="clear" w:color="F8B835" w:themeColor="accent1" w:themeTint="EA" w:fill="F8B835" w:themeFill="accent1" w:themeFillTint="EA"/>
      </w:tcPr>
    </w:tblStylePr>
    <w:tblStylePr w:type="lastCol">
      <w:rPr>
        <w:rFonts w:ascii="Arial" w:hAnsi="Arial"/>
        <w:color w:val="F2F2F2"/>
        <w:sz w:val="22"/>
      </w:rPr>
      <w:tblPr/>
      <w:tcPr>
        <w:shd w:val="clear" w:color="F8B835" w:themeColor="accent1" w:themeTint="EA" w:fill="F8B835"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CE7B9" w:themeColor="accent1" w:themeTint="50" w:fill="FCE7B9"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CE7B9" w:themeColor="accent1" w:themeTint="50" w:fill="FCE7B9" w:themeFill="accent1" w:themeFillTint="50"/>
      </w:tcPr>
    </w:tblStylePr>
  </w:style>
  <w:style w:type="table" w:customStyle="1" w:styleId="BorderedLined-Accent2">
    <w:name w:val="Bordered &amp; Lined - Accent 2"/>
    <w:basedOn w:val="Tablanormal"/>
    <w:uiPriority w:val="99"/>
    <w:rPr>
      <w:color w:val="404040"/>
    </w:rPr>
    <w:tblPr>
      <w:tblStyleRowBandSize w:val="1"/>
      <w:tblStyleColBandSize w:val="1"/>
      <w:tblInd w:w="0" w:type="dxa"/>
      <w:tblBorders>
        <w:top w:val="single" w:sz="4" w:space="0" w:color="3A3D34" w:themeColor="accent2" w:themeShade="95"/>
        <w:left w:val="single" w:sz="4" w:space="0" w:color="3A3D34" w:themeColor="accent2" w:themeShade="95"/>
        <w:bottom w:val="single" w:sz="4" w:space="0" w:color="3A3D34" w:themeColor="accent2" w:themeShade="95"/>
        <w:right w:val="single" w:sz="4" w:space="0" w:color="3A3D34" w:themeColor="accent2" w:themeShade="95"/>
        <w:insideH w:val="single" w:sz="4" w:space="0" w:color="3A3D34" w:themeColor="accent2" w:themeShade="95"/>
        <w:insideV w:val="single" w:sz="4" w:space="0" w:color="3A3D34"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5A999" w:themeColor="accent2" w:themeTint="97" w:fill="A5A999" w:themeFill="accent2" w:themeFillTint="97"/>
      </w:tcPr>
    </w:tblStylePr>
    <w:tblStylePr w:type="lastRow">
      <w:rPr>
        <w:rFonts w:ascii="Arial" w:hAnsi="Arial"/>
        <w:color w:val="F2F2F2"/>
        <w:sz w:val="22"/>
      </w:rPr>
      <w:tblPr/>
      <w:tcPr>
        <w:shd w:val="clear" w:color="A5A999" w:themeColor="accent2" w:themeTint="97" w:fill="A5A999" w:themeFill="accent2" w:themeFillTint="97"/>
      </w:tcPr>
    </w:tblStylePr>
    <w:tblStylePr w:type="firstCol">
      <w:rPr>
        <w:rFonts w:ascii="Arial" w:hAnsi="Arial"/>
        <w:color w:val="F2F2F2"/>
        <w:sz w:val="22"/>
      </w:rPr>
      <w:tblPr/>
      <w:tcPr>
        <w:shd w:val="clear" w:color="A5A999" w:themeColor="accent2" w:themeTint="97" w:fill="A5A999" w:themeFill="accent2" w:themeFillTint="97"/>
      </w:tcPr>
    </w:tblStylePr>
    <w:tblStylePr w:type="lastCol">
      <w:rPr>
        <w:rFonts w:ascii="Arial" w:hAnsi="Arial"/>
        <w:color w:val="F2F2F2"/>
        <w:sz w:val="22"/>
      </w:rPr>
      <w:tblPr/>
      <w:tcPr>
        <w:shd w:val="clear" w:color="A5A999" w:themeColor="accent2" w:themeTint="97" w:fill="A5A999"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E1E2DD" w:themeColor="accent2" w:themeTint="32" w:fill="E1E2DD"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E1E2DD" w:themeColor="accent2" w:themeTint="32" w:fill="E1E2DD" w:themeFill="accent2" w:themeFillTint="32"/>
      </w:tcPr>
    </w:tblStylePr>
  </w:style>
  <w:style w:type="table" w:customStyle="1" w:styleId="BorderedLined-Accent3">
    <w:name w:val="Bordered &amp; Lined - Accent 3"/>
    <w:basedOn w:val="Tablanormal"/>
    <w:uiPriority w:val="99"/>
    <w:rPr>
      <w:color w:val="404040"/>
    </w:rPr>
    <w:tblPr>
      <w:tblStyleRowBandSize w:val="1"/>
      <w:tblStyleColBandSize w:val="1"/>
      <w:tblInd w:w="0" w:type="dxa"/>
      <w:tblBorders>
        <w:top w:val="single" w:sz="4" w:space="0" w:color="296769" w:themeColor="accent3" w:themeShade="95"/>
        <w:left w:val="single" w:sz="4" w:space="0" w:color="296769" w:themeColor="accent3" w:themeShade="95"/>
        <w:bottom w:val="single" w:sz="4" w:space="0" w:color="296769" w:themeColor="accent3" w:themeShade="95"/>
        <w:right w:val="single" w:sz="4" w:space="0" w:color="296769" w:themeColor="accent3" w:themeShade="95"/>
        <w:insideH w:val="single" w:sz="4" w:space="0" w:color="296769" w:themeColor="accent3" w:themeShade="95"/>
        <w:insideV w:val="single" w:sz="4" w:space="0" w:color="296769"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46B2B5" w:themeColor="accent3" w:themeTint="FE" w:fill="46B2B5" w:themeFill="accent3" w:themeFillTint="FE"/>
      </w:tcPr>
    </w:tblStylePr>
    <w:tblStylePr w:type="lastRow">
      <w:rPr>
        <w:rFonts w:ascii="Arial" w:hAnsi="Arial"/>
        <w:color w:val="F2F2F2"/>
        <w:sz w:val="22"/>
      </w:rPr>
      <w:tblPr/>
      <w:tcPr>
        <w:shd w:val="clear" w:color="46B2B5" w:themeColor="accent3" w:themeTint="FE" w:fill="46B2B5" w:themeFill="accent3" w:themeFillTint="FE"/>
      </w:tcPr>
    </w:tblStylePr>
    <w:tblStylePr w:type="firstCol">
      <w:rPr>
        <w:rFonts w:ascii="Arial" w:hAnsi="Arial"/>
        <w:color w:val="F2F2F2"/>
        <w:sz w:val="22"/>
      </w:rPr>
      <w:tblPr/>
      <w:tcPr>
        <w:shd w:val="clear" w:color="46B2B5" w:themeColor="accent3" w:themeTint="FE" w:fill="46B2B5" w:themeFill="accent3" w:themeFillTint="FE"/>
      </w:tcPr>
    </w:tblStylePr>
    <w:tblStylePr w:type="lastCol">
      <w:rPr>
        <w:rFonts w:ascii="Arial" w:hAnsi="Arial"/>
        <w:color w:val="F2F2F2"/>
        <w:sz w:val="22"/>
      </w:rPr>
      <w:tblPr/>
      <w:tcPr>
        <w:shd w:val="clear" w:color="46B2B5" w:themeColor="accent3" w:themeTint="FE" w:fill="46B2B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8EFF0" w:themeColor="accent3" w:themeTint="34" w:fill="D8EFF0"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FF0" w:themeColor="accent3" w:themeTint="34" w:fill="D8EFF0" w:themeFill="accent3" w:themeFillTint="34"/>
      </w:tcPr>
    </w:tblStylePr>
  </w:style>
  <w:style w:type="table" w:customStyle="1" w:styleId="BorderedLined-Accent4">
    <w:name w:val="Bordered &amp; Lined - Accent 4"/>
    <w:basedOn w:val="Tablanormal"/>
    <w:uiPriority w:val="99"/>
    <w:rPr>
      <w:color w:val="404040"/>
    </w:rPr>
    <w:tblPr>
      <w:tblStyleRowBandSize w:val="1"/>
      <w:tblStyleColBandSize w:val="1"/>
      <w:tblInd w:w="0" w:type="dxa"/>
      <w:tblBorders>
        <w:top w:val="single" w:sz="4" w:space="0" w:color="4F6844" w:themeColor="accent4" w:themeShade="95"/>
        <w:left w:val="single" w:sz="4" w:space="0" w:color="4F6844" w:themeColor="accent4" w:themeShade="95"/>
        <w:bottom w:val="single" w:sz="4" w:space="0" w:color="4F6844" w:themeColor="accent4" w:themeShade="95"/>
        <w:right w:val="single" w:sz="4" w:space="0" w:color="4F6844" w:themeColor="accent4" w:themeShade="95"/>
        <w:insideH w:val="single" w:sz="4" w:space="0" w:color="4F6844" w:themeColor="accent4" w:themeShade="95"/>
        <w:insideV w:val="single" w:sz="4" w:space="0" w:color="4F6844"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9CBB1" w:themeColor="accent4" w:themeTint="9A" w:fill="B9CBB1" w:themeFill="accent4" w:themeFillTint="9A"/>
      </w:tcPr>
    </w:tblStylePr>
    <w:tblStylePr w:type="lastRow">
      <w:rPr>
        <w:rFonts w:ascii="Arial" w:hAnsi="Arial"/>
        <w:color w:val="F2F2F2"/>
        <w:sz w:val="22"/>
      </w:rPr>
      <w:tblPr/>
      <w:tcPr>
        <w:shd w:val="clear" w:color="B9CBB1" w:themeColor="accent4" w:themeTint="9A" w:fill="B9CBB1" w:themeFill="accent4" w:themeFillTint="9A"/>
      </w:tcPr>
    </w:tblStylePr>
    <w:tblStylePr w:type="firstCol">
      <w:rPr>
        <w:rFonts w:ascii="Arial" w:hAnsi="Arial"/>
        <w:color w:val="F2F2F2"/>
        <w:sz w:val="22"/>
      </w:rPr>
      <w:tblPr/>
      <w:tcPr>
        <w:shd w:val="clear" w:color="B9CBB1" w:themeColor="accent4" w:themeTint="9A" w:fill="B9CBB1" w:themeFill="accent4" w:themeFillTint="9A"/>
      </w:tcPr>
    </w:tblStylePr>
    <w:tblStylePr w:type="lastCol">
      <w:rPr>
        <w:rFonts w:ascii="Arial" w:hAnsi="Arial"/>
        <w:color w:val="F2F2F2"/>
        <w:sz w:val="22"/>
      </w:rPr>
      <w:tblPr/>
      <w:tcPr>
        <w:shd w:val="clear" w:color="B9CBB1" w:themeColor="accent4" w:themeTint="9A" w:fill="B9CBB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7EDE4" w:themeColor="accent4" w:themeTint="34" w:fill="E7ED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7EDE4" w:themeColor="accent4" w:themeTint="34" w:fill="E7EDE4" w:themeFill="accent4" w:themeFillTint="34"/>
      </w:tcPr>
    </w:tblStylePr>
  </w:style>
  <w:style w:type="table" w:customStyle="1" w:styleId="BorderedLined-Accent5">
    <w:name w:val="Bordered &amp; Lined - Accent 5"/>
    <w:basedOn w:val="Tablanormal"/>
    <w:uiPriority w:val="99"/>
    <w:rPr>
      <w:color w:val="404040"/>
    </w:rPr>
    <w:tblPr>
      <w:tblStyleRowBandSize w:val="1"/>
      <w:tblStyleColBandSize w:val="1"/>
      <w:tblInd w:w="0" w:type="dxa"/>
      <w:tblBorders>
        <w:top w:val="single" w:sz="4" w:space="0" w:color="8E2F29" w:themeColor="accent5" w:themeShade="95"/>
        <w:left w:val="single" w:sz="4" w:space="0" w:color="8E2F29" w:themeColor="accent5" w:themeShade="95"/>
        <w:bottom w:val="single" w:sz="4" w:space="0" w:color="8E2F29" w:themeColor="accent5" w:themeShade="95"/>
        <w:right w:val="single" w:sz="4" w:space="0" w:color="8E2F29" w:themeColor="accent5" w:themeShade="95"/>
        <w:insideH w:val="single" w:sz="4" w:space="0" w:color="8E2F29" w:themeColor="accent5" w:themeShade="95"/>
        <w:insideV w:val="single" w:sz="4" w:space="0" w:color="8E2F2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D36F68" w:themeColor="accent5" w:fill="D36F68" w:themeFill="accent5"/>
      </w:tcPr>
    </w:tblStylePr>
    <w:tblStylePr w:type="lastRow">
      <w:rPr>
        <w:rFonts w:ascii="Arial" w:hAnsi="Arial"/>
        <w:color w:val="F2F2F2"/>
        <w:sz w:val="22"/>
      </w:rPr>
      <w:tblPr/>
      <w:tcPr>
        <w:shd w:val="clear" w:color="D36F68" w:themeColor="accent5" w:fill="D36F68" w:themeFill="accent5"/>
      </w:tcPr>
    </w:tblStylePr>
    <w:tblStylePr w:type="firstCol">
      <w:rPr>
        <w:rFonts w:ascii="Arial" w:hAnsi="Arial"/>
        <w:color w:val="F2F2F2"/>
        <w:sz w:val="22"/>
      </w:rPr>
      <w:tblPr/>
      <w:tcPr>
        <w:shd w:val="clear" w:color="D36F68" w:themeColor="accent5" w:fill="D36F68" w:themeFill="accent5"/>
      </w:tcPr>
    </w:tblStylePr>
    <w:tblStylePr w:type="lastCol">
      <w:rPr>
        <w:rFonts w:ascii="Arial" w:hAnsi="Arial"/>
        <w:color w:val="F2F2F2"/>
        <w:sz w:val="22"/>
      </w:rPr>
      <w:tblPr/>
      <w:tcPr>
        <w:shd w:val="clear" w:color="D36F68" w:themeColor="accent5" w:fill="D36F68"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6E1E0" w:themeColor="accent5" w:themeTint="34" w:fill="F6E1E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6E1E0" w:themeColor="accent5" w:themeTint="34" w:fill="F6E1E0" w:themeFill="accent5" w:themeFillTint="34"/>
      </w:tcPr>
    </w:tblStylePr>
  </w:style>
  <w:style w:type="table" w:customStyle="1" w:styleId="BorderedLined-Accent6">
    <w:name w:val="Bordered &amp; Lined - Accent 6"/>
    <w:basedOn w:val="Tablanormal"/>
    <w:uiPriority w:val="99"/>
    <w:rPr>
      <w:color w:val="404040"/>
    </w:rPr>
    <w:tblPr>
      <w:tblStyleRowBandSize w:val="1"/>
      <w:tblStyleColBandSize w:val="1"/>
      <w:tblInd w:w="0" w:type="dxa"/>
      <w:tblBorders>
        <w:top w:val="single" w:sz="4" w:space="0" w:color="4B3944" w:themeColor="accent6" w:themeShade="95"/>
        <w:left w:val="single" w:sz="4" w:space="0" w:color="4B3944" w:themeColor="accent6" w:themeShade="95"/>
        <w:bottom w:val="single" w:sz="4" w:space="0" w:color="4B3944" w:themeColor="accent6" w:themeShade="95"/>
        <w:right w:val="single" w:sz="4" w:space="0" w:color="4B3944" w:themeColor="accent6" w:themeShade="95"/>
        <w:insideH w:val="single" w:sz="4" w:space="0" w:color="4B3944" w:themeColor="accent6" w:themeShade="95"/>
        <w:insideV w:val="single" w:sz="4" w:space="0" w:color="4B3944"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826276" w:themeColor="accent6" w:fill="826276" w:themeFill="accent6"/>
      </w:tcPr>
    </w:tblStylePr>
    <w:tblStylePr w:type="lastRow">
      <w:rPr>
        <w:rFonts w:ascii="Arial" w:hAnsi="Arial"/>
        <w:color w:val="F2F2F2"/>
        <w:sz w:val="22"/>
      </w:rPr>
      <w:tblPr/>
      <w:tcPr>
        <w:shd w:val="clear" w:color="826276" w:themeColor="accent6" w:fill="826276" w:themeFill="accent6"/>
      </w:tcPr>
    </w:tblStylePr>
    <w:tblStylePr w:type="firstCol">
      <w:rPr>
        <w:rFonts w:ascii="Arial" w:hAnsi="Arial"/>
        <w:color w:val="F2F2F2"/>
        <w:sz w:val="22"/>
      </w:rPr>
      <w:tblPr/>
      <w:tcPr>
        <w:shd w:val="clear" w:color="826276" w:themeColor="accent6" w:fill="826276" w:themeFill="accent6"/>
      </w:tcPr>
    </w:tblStylePr>
    <w:tblStylePr w:type="lastCol">
      <w:rPr>
        <w:rFonts w:ascii="Arial" w:hAnsi="Arial"/>
        <w:color w:val="F2F2F2"/>
        <w:sz w:val="22"/>
      </w:rPr>
      <w:tblPr/>
      <w:tcPr>
        <w:shd w:val="clear" w:color="826276" w:themeColor="accent6" w:fill="82627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6DEE3" w:themeColor="accent6" w:themeTint="34" w:fill="E6DEE3"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EE3" w:themeColor="accent6" w:themeTint="34" w:fill="E6DEE3" w:themeFill="accent6" w:themeFillTint="34"/>
      </w:tcPr>
    </w:tblStylePr>
  </w:style>
  <w:style w:type="table" w:customStyle="1" w:styleId="Bordered">
    <w:name w:val="Bordered"/>
    <w:basedOn w:val="Tabla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Ind w:w="0" w:type="dxa"/>
      <w:tblBorders>
        <w:top w:val="single" w:sz="4" w:space="0" w:color="FCE0A5" w:themeColor="accent1" w:themeTint="67"/>
        <w:left w:val="single" w:sz="4" w:space="0" w:color="FCE0A5" w:themeColor="accent1" w:themeTint="67"/>
        <w:bottom w:val="single" w:sz="4" w:space="0" w:color="FCE0A5" w:themeColor="accent1" w:themeTint="67"/>
        <w:right w:val="single" w:sz="4" w:space="0" w:color="FCE0A5" w:themeColor="accent1" w:themeTint="67"/>
        <w:insideH w:val="single" w:sz="4" w:space="0" w:color="FCE0A5" w:themeColor="accent1" w:themeTint="67"/>
        <w:insideV w:val="single" w:sz="4" w:space="0" w:color="FCE0A5"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8B323" w:themeColor="accent1"/>
        </w:tcBorders>
      </w:tcPr>
    </w:tblStylePr>
    <w:tblStylePr w:type="lastRow">
      <w:rPr>
        <w:rFonts w:ascii="Arial" w:hAnsi="Arial"/>
        <w:color w:val="404040"/>
        <w:sz w:val="22"/>
      </w:rPr>
      <w:tblPr/>
      <w:tcPr>
        <w:tcBorders>
          <w:top w:val="single" w:sz="12" w:space="0" w:color="F8B323"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8B323" w:themeColor="accent1"/>
        </w:tcBorders>
      </w:tcPr>
    </w:tblStylePr>
    <w:tblStylePr w:type="band1Horz">
      <w:rPr>
        <w:rFonts w:ascii="Arial" w:hAnsi="Arial"/>
        <w:color w:val="404040"/>
        <w:sz w:val="22"/>
      </w:rPr>
      <w:tblPr/>
      <w:tcPr>
        <w:tcBorders>
          <w:top w:val="single" w:sz="4" w:space="0" w:color="FCE0A5" w:themeColor="accent1" w:themeTint="67"/>
          <w:left w:val="single" w:sz="4" w:space="0" w:color="FCE0A5" w:themeColor="accent1" w:themeTint="67"/>
          <w:bottom w:val="single" w:sz="4" w:space="0" w:color="FCE0A5" w:themeColor="accent1" w:themeTint="67"/>
          <w:right w:val="single" w:sz="4" w:space="0" w:color="FCE0A5" w:themeColor="accent1" w:themeTint="67"/>
        </w:tcBorders>
      </w:tcPr>
    </w:tblStylePr>
  </w:style>
  <w:style w:type="table" w:customStyle="1" w:styleId="Bordered-Accent2">
    <w:name w:val="Bordered - Accent 2"/>
    <w:basedOn w:val="Tablanormal"/>
    <w:uiPriority w:val="99"/>
    <w:tblPr>
      <w:tblStyleRowBandSize w:val="1"/>
      <w:tblStyleColBandSize w:val="1"/>
      <w:tblInd w:w="0" w:type="dxa"/>
      <w:tblBorders>
        <w:top w:val="single" w:sz="4" w:space="0" w:color="C1C5B9" w:themeColor="accent2" w:themeTint="67"/>
        <w:left w:val="single" w:sz="4" w:space="0" w:color="C1C5B9" w:themeColor="accent2" w:themeTint="67"/>
        <w:bottom w:val="single" w:sz="4" w:space="0" w:color="C1C5B9" w:themeColor="accent2" w:themeTint="67"/>
        <w:right w:val="single" w:sz="4" w:space="0" w:color="C1C5B9" w:themeColor="accent2" w:themeTint="67"/>
        <w:insideH w:val="single" w:sz="4" w:space="0" w:color="C1C5B9" w:themeColor="accent2" w:themeTint="67"/>
        <w:insideV w:val="single" w:sz="4" w:space="0" w:color="C1C5B9"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5A999" w:themeColor="accent2" w:themeTint="97"/>
        </w:tcBorders>
      </w:tcPr>
    </w:tblStylePr>
    <w:tblStylePr w:type="lastRow">
      <w:rPr>
        <w:rFonts w:ascii="Arial" w:hAnsi="Arial"/>
        <w:color w:val="404040"/>
        <w:sz w:val="22"/>
      </w:rPr>
      <w:tblPr/>
      <w:tcPr>
        <w:tcBorders>
          <w:top w:val="single" w:sz="12" w:space="0" w:color="A5A999"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5A999" w:themeColor="accent2" w:themeTint="97"/>
        </w:tcBorders>
      </w:tcPr>
    </w:tblStylePr>
    <w:tblStylePr w:type="band1Horz">
      <w:rPr>
        <w:rFonts w:ascii="Arial" w:hAnsi="Arial"/>
        <w:color w:val="404040"/>
        <w:sz w:val="22"/>
      </w:rPr>
      <w:tblPr/>
      <w:tcPr>
        <w:tcBorders>
          <w:top w:val="single" w:sz="4" w:space="0" w:color="C1C5B9" w:themeColor="accent2" w:themeTint="67"/>
          <w:left w:val="single" w:sz="4" w:space="0" w:color="C1C5B9" w:themeColor="accent2" w:themeTint="67"/>
          <w:bottom w:val="single" w:sz="4" w:space="0" w:color="C1C5B9" w:themeColor="accent2" w:themeTint="67"/>
          <w:right w:val="single" w:sz="4" w:space="0" w:color="C1C5B9" w:themeColor="accent2" w:themeTint="67"/>
        </w:tcBorders>
      </w:tcPr>
    </w:tblStylePr>
  </w:style>
  <w:style w:type="table" w:customStyle="1" w:styleId="Bordered-Accent3">
    <w:name w:val="Bordered - Accent 3"/>
    <w:basedOn w:val="Tablanormal"/>
    <w:uiPriority w:val="99"/>
    <w:tblPr>
      <w:tblStyleRowBandSize w:val="1"/>
      <w:tblStyleColBandSize w:val="1"/>
      <w:tblInd w:w="0" w:type="dxa"/>
      <w:tblBorders>
        <w:top w:val="single" w:sz="4" w:space="0" w:color="B3E0E1" w:themeColor="accent3" w:themeTint="67"/>
        <w:left w:val="single" w:sz="4" w:space="0" w:color="B3E0E1" w:themeColor="accent3" w:themeTint="67"/>
        <w:bottom w:val="single" w:sz="4" w:space="0" w:color="B3E0E1" w:themeColor="accent3" w:themeTint="67"/>
        <w:right w:val="single" w:sz="4" w:space="0" w:color="B3E0E1" w:themeColor="accent3" w:themeTint="67"/>
        <w:insideH w:val="single" w:sz="4" w:space="0" w:color="B3E0E1" w:themeColor="accent3" w:themeTint="67"/>
        <w:insideV w:val="single" w:sz="4" w:space="0" w:color="B3E0E1"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FD2D4" w:themeColor="accent3" w:themeTint="98"/>
        </w:tcBorders>
      </w:tcPr>
    </w:tblStylePr>
    <w:tblStylePr w:type="lastRow">
      <w:rPr>
        <w:rFonts w:ascii="Arial" w:hAnsi="Arial"/>
        <w:color w:val="404040"/>
        <w:sz w:val="22"/>
      </w:rPr>
      <w:tblPr/>
      <w:tcPr>
        <w:tcBorders>
          <w:top w:val="single" w:sz="12" w:space="0" w:color="8FD2D4"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FD2D4" w:themeColor="accent3" w:themeTint="98"/>
        </w:tcBorders>
      </w:tcPr>
    </w:tblStylePr>
    <w:tblStylePr w:type="band1Horz">
      <w:rPr>
        <w:rFonts w:ascii="Arial" w:hAnsi="Arial"/>
        <w:color w:val="404040"/>
        <w:sz w:val="22"/>
      </w:rPr>
      <w:tblPr/>
      <w:tcPr>
        <w:tcBorders>
          <w:top w:val="single" w:sz="4" w:space="0" w:color="B3E0E1" w:themeColor="accent3" w:themeTint="67"/>
          <w:left w:val="single" w:sz="4" w:space="0" w:color="B3E0E1" w:themeColor="accent3" w:themeTint="67"/>
          <w:bottom w:val="single" w:sz="4" w:space="0" w:color="B3E0E1" w:themeColor="accent3" w:themeTint="67"/>
          <w:right w:val="single" w:sz="4" w:space="0" w:color="B3E0E1" w:themeColor="accent3" w:themeTint="67"/>
        </w:tcBorders>
      </w:tcPr>
    </w:tblStylePr>
  </w:style>
  <w:style w:type="table" w:customStyle="1" w:styleId="Bordered-Accent4">
    <w:name w:val="Bordered - Accent 4"/>
    <w:basedOn w:val="Tablanormal"/>
    <w:uiPriority w:val="99"/>
    <w:tblPr>
      <w:tblStyleRowBandSize w:val="1"/>
      <w:tblStyleColBandSize w:val="1"/>
      <w:tblInd w:w="0" w:type="dxa"/>
      <w:tblBorders>
        <w:top w:val="single" w:sz="4" w:space="0" w:color="D0DCCA" w:themeColor="accent4" w:themeTint="67"/>
        <w:left w:val="single" w:sz="4" w:space="0" w:color="D0DCCA" w:themeColor="accent4" w:themeTint="67"/>
        <w:bottom w:val="single" w:sz="4" w:space="0" w:color="D0DCCA" w:themeColor="accent4" w:themeTint="67"/>
        <w:right w:val="single" w:sz="4" w:space="0" w:color="D0DCCA" w:themeColor="accent4" w:themeTint="67"/>
        <w:insideH w:val="single" w:sz="4" w:space="0" w:color="D0DCCA" w:themeColor="accent4" w:themeTint="67"/>
        <w:insideV w:val="single" w:sz="4" w:space="0" w:color="D0DCCA"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9CBB1" w:themeColor="accent4" w:themeTint="9A"/>
        </w:tcBorders>
      </w:tcPr>
    </w:tblStylePr>
    <w:tblStylePr w:type="lastRow">
      <w:rPr>
        <w:rFonts w:ascii="Arial" w:hAnsi="Arial"/>
        <w:color w:val="404040"/>
        <w:sz w:val="22"/>
      </w:rPr>
      <w:tblPr/>
      <w:tcPr>
        <w:tcBorders>
          <w:top w:val="single" w:sz="12" w:space="0" w:color="B9CBB1"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9CBB1" w:themeColor="accent4" w:themeTint="9A"/>
        </w:tcBorders>
      </w:tcPr>
    </w:tblStylePr>
    <w:tblStylePr w:type="band1Horz">
      <w:rPr>
        <w:rFonts w:ascii="Arial" w:hAnsi="Arial"/>
        <w:color w:val="404040"/>
        <w:sz w:val="22"/>
      </w:rPr>
      <w:tblPr/>
      <w:tcPr>
        <w:tcBorders>
          <w:top w:val="single" w:sz="4" w:space="0" w:color="D0DCCA" w:themeColor="accent4" w:themeTint="67"/>
          <w:left w:val="single" w:sz="4" w:space="0" w:color="D0DCCA" w:themeColor="accent4" w:themeTint="67"/>
          <w:bottom w:val="single" w:sz="4" w:space="0" w:color="D0DCCA" w:themeColor="accent4" w:themeTint="67"/>
          <w:right w:val="single" w:sz="4" w:space="0" w:color="D0DCCA" w:themeColor="accent4" w:themeTint="67"/>
        </w:tcBorders>
      </w:tcPr>
    </w:tblStylePr>
  </w:style>
  <w:style w:type="table" w:customStyle="1" w:styleId="Bordered-Accent5">
    <w:name w:val="Bordered - Accent 5"/>
    <w:basedOn w:val="Tablanormal"/>
    <w:uiPriority w:val="99"/>
    <w:tblPr>
      <w:tblStyleRowBandSize w:val="1"/>
      <w:tblStyleColBandSize w:val="1"/>
      <w:tblInd w:w="0" w:type="dxa"/>
      <w:tblBorders>
        <w:top w:val="single" w:sz="4" w:space="0" w:color="EDC4C1" w:themeColor="accent5" w:themeTint="67"/>
        <w:left w:val="single" w:sz="4" w:space="0" w:color="EDC4C1" w:themeColor="accent5" w:themeTint="67"/>
        <w:bottom w:val="single" w:sz="4" w:space="0" w:color="EDC4C1" w:themeColor="accent5" w:themeTint="67"/>
        <w:right w:val="single" w:sz="4" w:space="0" w:color="EDC4C1" w:themeColor="accent5" w:themeTint="67"/>
        <w:insideH w:val="single" w:sz="4" w:space="0" w:color="EDC4C1" w:themeColor="accent5" w:themeTint="67"/>
        <w:insideV w:val="single" w:sz="4" w:space="0" w:color="EDC4C1"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E4A7A3" w:themeColor="accent5" w:themeTint="9A"/>
        </w:tcBorders>
      </w:tcPr>
    </w:tblStylePr>
    <w:tblStylePr w:type="lastRow">
      <w:rPr>
        <w:rFonts w:ascii="Arial" w:hAnsi="Arial"/>
        <w:color w:val="404040"/>
        <w:sz w:val="22"/>
      </w:rPr>
      <w:tblPr/>
      <w:tcPr>
        <w:tcBorders>
          <w:top w:val="single" w:sz="12" w:space="0" w:color="E4A7A3"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4A7A3" w:themeColor="accent5" w:themeTint="9A"/>
        </w:tcBorders>
      </w:tcPr>
    </w:tblStylePr>
    <w:tblStylePr w:type="band1Horz">
      <w:rPr>
        <w:rFonts w:ascii="Arial" w:hAnsi="Arial"/>
        <w:color w:val="404040"/>
        <w:sz w:val="22"/>
      </w:rPr>
      <w:tblPr/>
      <w:tcPr>
        <w:tcBorders>
          <w:top w:val="single" w:sz="4" w:space="0" w:color="EDC4C1" w:themeColor="accent5" w:themeTint="67"/>
          <w:left w:val="single" w:sz="4" w:space="0" w:color="EDC4C1" w:themeColor="accent5" w:themeTint="67"/>
          <w:bottom w:val="single" w:sz="4" w:space="0" w:color="EDC4C1" w:themeColor="accent5" w:themeTint="67"/>
          <w:right w:val="single" w:sz="4" w:space="0" w:color="EDC4C1" w:themeColor="accent5" w:themeTint="67"/>
        </w:tcBorders>
      </w:tcPr>
    </w:tblStylePr>
  </w:style>
  <w:style w:type="table" w:customStyle="1" w:styleId="Bordered-Accent6">
    <w:name w:val="Bordered - Accent 6"/>
    <w:basedOn w:val="Tablanormal"/>
    <w:uiPriority w:val="99"/>
    <w:tblPr>
      <w:tblStyleRowBandSize w:val="1"/>
      <w:tblStyleColBandSize w:val="1"/>
      <w:tblInd w:w="0" w:type="dxa"/>
      <w:tblBorders>
        <w:top w:val="single" w:sz="4" w:space="0" w:color="CEBEC7" w:themeColor="accent6" w:themeTint="67"/>
        <w:left w:val="single" w:sz="4" w:space="0" w:color="CEBEC7" w:themeColor="accent6" w:themeTint="67"/>
        <w:bottom w:val="single" w:sz="4" w:space="0" w:color="CEBEC7" w:themeColor="accent6" w:themeTint="67"/>
        <w:right w:val="single" w:sz="4" w:space="0" w:color="CEBEC7" w:themeColor="accent6" w:themeTint="67"/>
        <w:insideH w:val="single" w:sz="4" w:space="0" w:color="CEBEC7" w:themeColor="accent6" w:themeTint="67"/>
        <w:insideV w:val="single" w:sz="4" w:space="0" w:color="CEBEC7"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69FAD" w:themeColor="accent6" w:themeTint="98"/>
        </w:tcBorders>
      </w:tcPr>
    </w:tblStylePr>
    <w:tblStylePr w:type="lastRow">
      <w:rPr>
        <w:rFonts w:ascii="Arial" w:hAnsi="Arial"/>
        <w:color w:val="404040"/>
        <w:sz w:val="22"/>
      </w:rPr>
      <w:tblPr/>
      <w:tcPr>
        <w:tcBorders>
          <w:top w:val="single" w:sz="12" w:space="0" w:color="B69FAD"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69FAD" w:themeColor="accent6" w:themeTint="98"/>
        </w:tcBorders>
      </w:tcPr>
    </w:tblStylePr>
    <w:tblStylePr w:type="band1Horz">
      <w:rPr>
        <w:rFonts w:ascii="Arial" w:hAnsi="Arial"/>
        <w:color w:val="404040"/>
        <w:sz w:val="22"/>
      </w:rPr>
      <w:tblPr/>
      <w:tcPr>
        <w:tcBorders>
          <w:top w:val="single" w:sz="4" w:space="0" w:color="CEBEC7" w:themeColor="accent6" w:themeTint="67"/>
          <w:left w:val="single" w:sz="4" w:space="0" w:color="CEBEC7" w:themeColor="accent6" w:themeTint="67"/>
          <w:bottom w:val="single" w:sz="4" w:space="0" w:color="CEBEC7" w:themeColor="accent6" w:themeTint="67"/>
          <w:right w:val="single" w:sz="4" w:space="0" w:color="CEBEC7" w:themeColor="accent6" w:themeTint="67"/>
        </w:tcBorders>
      </w:tcPr>
    </w:tblStylePr>
  </w:style>
  <w:style w:type="character" w:customStyle="1" w:styleId="FootnoteTextChar">
    <w:name w:val="Footnote Text Char"/>
    <w:uiPriority w:val="99"/>
    <w:rPr>
      <w:sz w:val="18"/>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paragraph" w:styleId="Tabladeilustraciones">
    <w:name w:val="table of figures"/>
    <w:basedOn w:val="Normal"/>
    <w:next w:val="Normal"/>
    <w:uiPriority w:val="99"/>
    <w:unhideWhenUsed/>
    <w:pPr>
      <w:spacing w:after="0"/>
    </w:pPr>
  </w:style>
  <w:style w:type="character" w:styleId="Refdenotaalpie">
    <w:name w:val="footnote reference"/>
    <w:basedOn w:val="Fuentedeprrafopredeter"/>
    <w:uiPriority w:val="99"/>
    <w:semiHidden/>
    <w:unhideWhenUsed/>
    <w:rPr>
      <w:vertAlign w:val="superscript"/>
    </w:rPr>
  </w:style>
  <w:style w:type="character" w:styleId="nfasis">
    <w:name w:val="Emphasis"/>
    <w:basedOn w:val="Fuentedeprrafopredeter"/>
    <w:uiPriority w:val="20"/>
    <w:qFormat/>
    <w:rPr>
      <w:i/>
      <w:iCs/>
      <w:color w:val="000000" w:themeColor="text1"/>
    </w:rPr>
  </w:style>
  <w:style w:type="character" w:styleId="Hipervnculo">
    <w:name w:val="Hyperlink"/>
    <w:basedOn w:val="Fuentedeprrafopredeter"/>
    <w:uiPriority w:val="99"/>
    <w:semiHidden/>
    <w:unhideWhenUsed/>
    <w:rPr>
      <w:color w:val="0000FF"/>
      <w:u w:val="single"/>
    </w:rPr>
  </w:style>
  <w:style w:type="character" w:styleId="Textoennegrita">
    <w:name w:val="Strong"/>
    <w:basedOn w:val="Fuentedeprrafopredeter"/>
    <w:uiPriority w:val="22"/>
    <w:qFormat/>
    <w:rPr>
      <w:b/>
      <w:bCs/>
    </w:rPr>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Descripci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Encabezado">
    <w:name w:val="header"/>
    <w:basedOn w:val="Normal"/>
    <w:link w:val="EncabezadoCar"/>
    <w:uiPriority w:val="99"/>
    <w:unhideWhenUsed/>
    <w:qFormat/>
    <w:pPr>
      <w:tabs>
        <w:tab w:val="center" w:pos="4680"/>
        <w:tab w:val="right" w:pos="9360"/>
      </w:tabs>
      <w:spacing w:after="0" w:line="240" w:lineRule="auto"/>
    </w:p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Subttulo">
    <w:name w:val="Subtitle"/>
    <w:basedOn w:val="Normal"/>
    <w:next w:val="Normal"/>
    <w:link w:val="SubttuloCar"/>
    <w:uiPriority w:val="11"/>
    <w:qFormat/>
    <w:pPr>
      <w:spacing w:after="240"/>
    </w:pPr>
    <w:rPr>
      <w:caps/>
      <w:color w:val="404040" w:themeColor="text1" w:themeTint="BF"/>
      <w:spacing w:val="20"/>
      <w:sz w:val="28"/>
      <w:szCs w:val="28"/>
    </w:rPr>
  </w:style>
  <w:style w:type="paragraph" w:styleId="Textoindependiente">
    <w:name w:val="Body Text"/>
    <w:basedOn w:val="Normal"/>
    <w:uiPriority w:val="99"/>
    <w:semiHidden/>
    <w:unhideWhenUsed/>
    <w:qFormat/>
    <w:pPr>
      <w:spacing w:after="120"/>
    </w:pPr>
  </w:style>
  <w:style w:type="paragraph" w:styleId="Puesto">
    <w:name w:val="Title"/>
    <w:basedOn w:val="Normal"/>
    <w:next w:val="Normal"/>
    <w:link w:val="PuestoCar"/>
    <w:uiPriority w:val="10"/>
    <w:qFormat/>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inespaciado">
    <w:name w:val="No Spacing"/>
    <w:uiPriority w:val="1"/>
    <w:qFormat/>
    <w:rPr>
      <w:rFonts w:asciiTheme="minorHAnsi" w:eastAsiaTheme="minorEastAsia" w:hAnsiTheme="minorHAnsi" w:cstheme="minorBidi"/>
      <w:sz w:val="21"/>
      <w:szCs w:val="21"/>
      <w:lang w:eastAsia="en-US"/>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656A59" w:themeColor="accent2"/>
      <w:sz w:val="36"/>
      <w:szCs w:val="36"/>
    </w:rPr>
  </w:style>
  <w:style w:type="character" w:customStyle="1" w:styleId="Ttulo3Car">
    <w:name w:val="Título 3 Car"/>
    <w:basedOn w:val="Fuentedeprrafopredeter"/>
    <w:link w:val="Ttulo3"/>
    <w:uiPriority w:val="9"/>
    <w:semiHidden/>
    <w:qFormat/>
    <w:rPr>
      <w:rFonts w:asciiTheme="majorHAnsi" w:eastAsiaTheme="majorEastAsia" w:hAnsiTheme="majorHAnsi" w:cstheme="majorBidi"/>
      <w:color w:val="4B4F42" w:themeColor="accent2" w:themeShade="BF"/>
      <w:sz w:val="32"/>
      <w:szCs w:val="32"/>
    </w:rPr>
  </w:style>
  <w:style w:type="character" w:customStyle="1" w:styleId="Ttulo4Car">
    <w:name w:val="Título 4 Car"/>
    <w:basedOn w:val="Fuentedeprrafopredeter"/>
    <w:link w:val="Ttulo4"/>
    <w:uiPriority w:val="9"/>
    <w:semiHidden/>
    <w:qFormat/>
    <w:rPr>
      <w:rFonts w:asciiTheme="majorHAnsi" w:eastAsiaTheme="majorEastAsia" w:hAnsiTheme="majorHAnsi" w:cstheme="majorBidi"/>
      <w:i/>
      <w:iCs/>
      <w:color w:val="32352C" w:themeColor="accent2" w:themeShade="80"/>
      <w:sz w:val="28"/>
      <w:szCs w:val="28"/>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4B4F42" w:themeColor="accent2" w:themeShade="BF"/>
      <w:sz w:val="24"/>
      <w:szCs w:val="24"/>
    </w:rPr>
  </w:style>
  <w:style w:type="character" w:customStyle="1" w:styleId="Ttulo6Car">
    <w:name w:val="Título 6 Car"/>
    <w:basedOn w:val="Fuentedeprrafopredeter"/>
    <w:link w:val="Ttulo6"/>
    <w:uiPriority w:val="9"/>
    <w:semiHidden/>
    <w:qFormat/>
    <w:rPr>
      <w:rFonts w:asciiTheme="majorHAnsi" w:eastAsiaTheme="majorEastAsia" w:hAnsiTheme="majorHAnsi" w:cstheme="majorBidi"/>
      <w:i/>
      <w:iCs/>
      <w:color w:val="32352C" w:themeColor="accent2" w:themeShade="80"/>
      <w:sz w:val="24"/>
      <w:szCs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bCs/>
      <w:color w:val="32352C" w:themeColor="accent2" w:themeShade="80"/>
      <w:sz w:val="22"/>
      <w:szCs w:val="22"/>
    </w:rPr>
  </w:style>
  <w:style w:type="character" w:customStyle="1" w:styleId="Ttulo8Car">
    <w:name w:val="Título 8 Car"/>
    <w:basedOn w:val="Fuentedeprrafopredeter"/>
    <w:link w:val="Ttulo8"/>
    <w:uiPriority w:val="9"/>
    <w:semiHidden/>
    <w:qFormat/>
    <w:rPr>
      <w:rFonts w:asciiTheme="majorHAnsi" w:eastAsiaTheme="majorEastAsia" w:hAnsiTheme="majorHAnsi" w:cstheme="majorBidi"/>
      <w:color w:val="32352C" w:themeColor="accent2" w:themeShade="80"/>
      <w:sz w:val="22"/>
      <w:szCs w:val="22"/>
    </w:rPr>
  </w:style>
  <w:style w:type="character" w:customStyle="1" w:styleId="Ttulo9Car">
    <w:name w:val="Título 9 Car"/>
    <w:basedOn w:val="Fuentedeprrafopredeter"/>
    <w:link w:val="Ttulo9"/>
    <w:uiPriority w:val="9"/>
    <w:semiHidden/>
    <w:qFormat/>
    <w:rPr>
      <w:rFonts w:asciiTheme="majorHAnsi" w:eastAsiaTheme="majorEastAsia" w:hAnsiTheme="majorHAnsi" w:cstheme="majorBidi"/>
      <w:i/>
      <w:iCs/>
      <w:color w:val="32352C" w:themeColor="accent2" w:themeShade="80"/>
      <w:sz w:val="22"/>
      <w:szCs w:val="22"/>
    </w:rPr>
  </w:style>
  <w:style w:type="character" w:customStyle="1" w:styleId="PuestoCar">
    <w:name w:val="Puesto Car"/>
    <w:basedOn w:val="Fuentedeprrafopredeter"/>
    <w:link w:val="Puesto"/>
    <w:uiPriority w:val="10"/>
    <w:rPr>
      <w:rFonts w:asciiTheme="majorHAnsi" w:eastAsiaTheme="majorEastAsia" w:hAnsiTheme="majorHAnsi" w:cstheme="majorBidi"/>
      <w:color w:val="262626" w:themeColor="text1" w:themeTint="D9"/>
      <w:sz w:val="96"/>
      <w:szCs w:val="96"/>
    </w:rPr>
  </w:style>
  <w:style w:type="character" w:customStyle="1" w:styleId="SubttuloCar">
    <w:name w:val="Subtítulo Car"/>
    <w:basedOn w:val="Fuentedeprrafopredeter"/>
    <w:link w:val="Subttulo"/>
    <w:uiPriority w:val="11"/>
    <w:rPr>
      <w:caps/>
      <w:color w:val="404040" w:themeColor="text1" w:themeTint="BF"/>
      <w:spacing w:val="20"/>
      <w:sz w:val="28"/>
      <w:szCs w:val="28"/>
    </w:rPr>
  </w:style>
  <w:style w:type="paragraph" w:styleId="Cita">
    <w:name w:val="Quote"/>
    <w:basedOn w:val="Normal"/>
    <w:next w:val="Normal"/>
    <w:link w:val="CitaCar"/>
    <w:uiPriority w:val="29"/>
    <w:qFormat/>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pPr>
      <w:pBdr>
        <w:top w:val="single" w:sz="24" w:space="4" w:color="656A5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qFormat/>
    <w:rPr>
      <w:rFonts w:asciiTheme="majorHAnsi" w:eastAsiaTheme="majorEastAsia" w:hAnsiTheme="majorHAnsi" w:cstheme="majorBidi"/>
      <w:sz w:val="24"/>
      <w:szCs w:val="24"/>
    </w:rPr>
  </w:style>
  <w:style w:type="character" w:customStyle="1" w:styleId="nfasissutil1">
    <w:name w:val="Énfasis sutil1"/>
    <w:basedOn w:val="Fuentedeprrafopredeter"/>
    <w:uiPriority w:val="19"/>
    <w:qFormat/>
    <w:rPr>
      <w:i/>
      <w:iCs/>
      <w:color w:val="595959" w:themeColor="text1" w:themeTint="A6"/>
    </w:rPr>
  </w:style>
  <w:style w:type="character" w:customStyle="1" w:styleId="nfasisintenso1">
    <w:name w:val="Énfasis intenso1"/>
    <w:basedOn w:val="Fuentedeprrafopredeter"/>
    <w:uiPriority w:val="21"/>
    <w:qFormat/>
    <w:rPr>
      <w:b/>
      <w:bCs/>
      <w:i/>
      <w:iCs/>
      <w:color w:val="656A59" w:themeColor="accent2"/>
    </w:rPr>
  </w:style>
  <w:style w:type="character" w:customStyle="1" w:styleId="Referenciasutil1">
    <w:name w:val="Referencia sutil1"/>
    <w:basedOn w:val="Fuentedeprrafopredeter"/>
    <w:uiPriority w:val="31"/>
    <w:qFormat/>
    <w:rPr>
      <w:smallCaps/>
      <w:color w:val="404040" w:themeColor="text1" w:themeTint="BF"/>
      <w:spacing w:val="0"/>
      <w:u w:val="single"/>
    </w:rPr>
  </w:style>
  <w:style w:type="character" w:customStyle="1" w:styleId="Referenciaintensa1">
    <w:name w:val="Referencia intensa1"/>
    <w:basedOn w:val="Fuentedeprrafopredeter"/>
    <w:uiPriority w:val="32"/>
    <w:qFormat/>
    <w:rPr>
      <w:b/>
      <w:bCs/>
      <w:smallCaps/>
      <w:color w:val="auto"/>
      <w:spacing w:val="0"/>
      <w:u w:val="single"/>
    </w:rPr>
  </w:style>
  <w:style w:type="character" w:customStyle="1" w:styleId="Ttulodellibro1">
    <w:name w:val="Título del libro1"/>
    <w:basedOn w:val="Fuentedeprrafopredeter"/>
    <w:uiPriority w:val="33"/>
    <w:qFormat/>
    <w:rPr>
      <w:b/>
      <w:bCs/>
      <w:smallCaps/>
      <w:spacing w:val="0"/>
    </w:rPr>
  </w:style>
  <w:style w:type="paragraph" w:customStyle="1" w:styleId="TtulodeTDC1">
    <w:name w:val="Título de TDC1"/>
    <w:basedOn w:val="Ttulo1"/>
    <w:next w:val="Normal"/>
    <w:uiPriority w:val="39"/>
    <w:semiHidden/>
    <w:unhideWhenUsed/>
    <w:qFormat/>
    <w:pPr>
      <w:outlineLvl w:val="9"/>
    </w:pPr>
  </w:style>
  <w:style w:type="paragraph" w:customStyle="1" w:styleId="Tindependientemantenido">
    <w:name w:val="T. independiente mantenido"/>
    <w:basedOn w:val="Textoindependiente"/>
    <w:qFormat/>
    <w:pPr>
      <w:keepNext/>
      <w:numPr>
        <w:numId w:val="1"/>
      </w:numPr>
      <w:jc w:val="both"/>
    </w:pPr>
    <w:rPr>
      <w:rFonts w:ascii="Calibri" w:hAnsi="Calibri"/>
      <w:sz w:val="20"/>
      <w:szCs w:val="20"/>
      <w:lang w:val="es-ES" w:bidi="en-US"/>
    </w:rPr>
  </w:style>
  <w:style w:type="paragraph" w:customStyle="1" w:styleId="Estilo1">
    <w:name w:val="Estilo1"/>
    <w:basedOn w:val="Puesto"/>
    <w:link w:val="Estilo1Car"/>
    <w:qFormat/>
    <w:pPr>
      <w:jc w:val="center"/>
    </w:pPr>
    <w:rPr>
      <w:sz w:val="56"/>
      <w:szCs w:val="56"/>
      <w:lang w:val="es-ES"/>
    </w:rPr>
  </w:style>
  <w:style w:type="character" w:customStyle="1" w:styleId="Estilo1Car">
    <w:name w:val="Estilo1 Car"/>
    <w:basedOn w:val="PuestoCar"/>
    <w:link w:val="Estilo1"/>
    <w:qFormat/>
    <w:rPr>
      <w:rFonts w:asciiTheme="majorHAnsi" w:eastAsiaTheme="majorEastAsia" w:hAnsiTheme="majorHAnsi" w:cstheme="majorBidi"/>
      <w:color w:val="262626" w:themeColor="text1" w:themeTint="D9"/>
      <w:sz w:val="56"/>
      <w:szCs w:val="56"/>
      <w:lang w:val="es-ES" w:eastAsia="en-US"/>
    </w:rPr>
  </w:style>
  <w:style w:type="character" w:customStyle="1" w:styleId="EncabezadoCar">
    <w:name w:val="Encabezado Car"/>
    <w:basedOn w:val="Fuentedeprrafopredeter"/>
    <w:link w:val="Encabezado"/>
    <w:uiPriority w:val="99"/>
    <w:qFormat/>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qFormat/>
    <w:rPr>
      <w:rFonts w:asciiTheme="minorHAnsi" w:eastAsiaTheme="minorEastAsia" w:hAnsiTheme="minorHAnsi" w:cstheme="minorBidi"/>
      <w:sz w:val="21"/>
      <w:szCs w:val="21"/>
      <w:lang w:eastAsia="en-US"/>
    </w:rPr>
  </w:style>
  <w:style w:type="character" w:customStyle="1" w:styleId="TextonotapieCar">
    <w:name w:val="Texto nota pie Car"/>
    <w:basedOn w:val="Fuentedeprrafopredeter"/>
    <w:link w:val="Textonotapie"/>
    <w:uiPriority w:val="99"/>
    <w:semiHidden/>
    <w:qFormat/>
    <w:rPr>
      <w:rFonts w:asciiTheme="minorHAnsi" w:eastAsiaTheme="minorEastAsia" w:hAnsiTheme="minorHAnsi" w:cstheme="minorBidi"/>
      <w:lang w:eastAsia="en-US"/>
    </w:rPr>
  </w:style>
  <w:style w:type="paragraph" w:styleId="Textodeglobo">
    <w:name w:val="Balloon Text"/>
    <w:basedOn w:val="Normal"/>
    <w:link w:val="TextodegloboCar"/>
    <w:uiPriority w:val="99"/>
    <w:semiHidden/>
    <w:unhideWhenUsed/>
    <w:rsid w:val="00E024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497"/>
    <w:rPr>
      <w:rFonts w:ascii="Segoe UI" w:eastAsiaTheme="minorEastAs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ochedeorquestascarnaval@gmail.com.?subject=Inscripci&#243;n%20Noche%20de%20Orquesta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a:ea typeface="Arial"/>
        <a:cs typeface="Arial"/>
      </a:majorFont>
      <a:minorFont>
        <a:latin typeface="Gill Sans MT"/>
        <a:ea typeface="Arial"/>
        <a:cs typeface="Arial"/>
      </a:minorFont>
    </a:fontScheme>
    <a:fmtScheme name="Badge">
      <a:fillStyleLst>
        <a:solidFill>
          <a:schemeClr val="phClr"/>
        </a:solidFill>
        <a:gradFill>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E594D-DDA1-4411-9D7E-631C536F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3636</Words>
  <Characters>20002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Codina</dc:creator>
  <cp:lastModifiedBy>HP</cp:lastModifiedBy>
  <cp:revision>3</cp:revision>
  <cp:lastPrinted>2023-01-05T20:19:00Z</cp:lastPrinted>
  <dcterms:created xsi:type="dcterms:W3CDTF">2023-01-05T20:17:00Z</dcterms:created>
  <dcterms:modified xsi:type="dcterms:W3CDTF">2023-01-05T20:20:00Z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3082-11.2.0.10426</vt:lpwstr>
  </property>
  <property fmtid="{D5CDD505-2E9C-101B-9397-08002B2CF9AE}" pid="3" name="ICV">
    <vt:lpwstr>B506B725EC1649408DCF758911D58798</vt:lpwstr>
  </property>
</Properties>
</file>